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3514" w:rsidRPr="00416B24" w:rsidRDefault="00013514" w:rsidP="00013514">
      <w:pPr>
        <w:widowControl w:val="0"/>
        <w:spacing w:after="0" w:line="240" w:lineRule="auto"/>
        <w:jc w:val="center"/>
        <w:rPr>
          <w:rFonts w:ascii="Times New Roman" w:eastAsia="Times New Roman" w:hAnsi="Times New Roman" w:cs="Times New Roman"/>
        </w:rPr>
      </w:pPr>
      <w:r w:rsidRPr="00416B24">
        <w:rPr>
          <w:rFonts w:ascii="Times New Roman" w:eastAsia="Times New Roman" w:hAnsi="Times New Roman" w:cs="Times New Roman"/>
          <w:noProof/>
          <w:lang w:eastAsia="ru-RU"/>
        </w:rPr>
        <w:drawing>
          <wp:inline distT="0" distB="0" distL="0" distR="0" wp14:anchorId="6D73B2CF" wp14:editId="0A9FB327">
            <wp:extent cx="1543050" cy="809625"/>
            <wp:effectExtent l="0" t="0" r="0" b="0"/>
            <wp:docPr id="33" name="Рисунок 33" descr="Logo180x180 wit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Logo180x180 with name"/>
                    <pic:cNvPicPr>
                      <a:picLocks noChangeAspect="1" noChangeArrowheads="1"/>
                    </pic:cNvPicPr>
                  </pic:nvPicPr>
                  <pic:blipFill>
                    <a:blip r:embed="rId9">
                      <a:extLst>
                        <a:ext uri="{28A0092B-C50C-407E-A947-70E740481C1C}">
                          <a14:useLocalDpi xmlns:a14="http://schemas.microsoft.com/office/drawing/2010/main" val="0"/>
                        </a:ext>
                      </a:extLst>
                    </a:blip>
                    <a:srcRect t="22365" b="25043"/>
                    <a:stretch>
                      <a:fillRect/>
                    </a:stretch>
                  </pic:blipFill>
                  <pic:spPr bwMode="auto">
                    <a:xfrm>
                      <a:off x="0" y="0"/>
                      <a:ext cx="1543050" cy="809625"/>
                    </a:xfrm>
                    <a:prstGeom prst="rect">
                      <a:avLst/>
                    </a:prstGeom>
                    <a:noFill/>
                    <a:ln>
                      <a:noFill/>
                    </a:ln>
                  </pic:spPr>
                </pic:pic>
              </a:graphicData>
            </a:graphic>
          </wp:inline>
        </w:drawing>
      </w:r>
    </w:p>
    <w:p w:rsidR="00013514" w:rsidRPr="00416B24" w:rsidRDefault="00013514" w:rsidP="00013514">
      <w:pPr>
        <w:widowControl w:val="0"/>
        <w:spacing w:after="0" w:line="240" w:lineRule="auto"/>
        <w:ind w:left="-540"/>
        <w:jc w:val="center"/>
        <w:rPr>
          <w:rFonts w:ascii="Times New Roman" w:eastAsia="Cambria" w:hAnsi="Times New Roman" w:cs="Times New Roman"/>
          <w:bCs/>
          <w:sz w:val="28"/>
          <w:szCs w:val="28"/>
        </w:rPr>
      </w:pPr>
      <w:r w:rsidRPr="00416B24">
        <w:rPr>
          <w:rFonts w:ascii="Times New Roman" w:eastAsia="Cambria" w:hAnsi="Times New Roman" w:cs="Times New Roman"/>
          <w:sz w:val="28"/>
          <w:szCs w:val="28"/>
        </w:rPr>
        <w:t>Автономная некоммерческая организация</w:t>
      </w:r>
    </w:p>
    <w:p w:rsidR="00013514" w:rsidRPr="00416B24" w:rsidRDefault="00013514" w:rsidP="00013514">
      <w:pPr>
        <w:widowControl w:val="0"/>
        <w:spacing w:after="0" w:line="240" w:lineRule="auto"/>
        <w:ind w:left="-540"/>
        <w:jc w:val="center"/>
        <w:rPr>
          <w:rFonts w:ascii="Times New Roman" w:eastAsia="Cambria" w:hAnsi="Times New Roman" w:cs="Times New Roman"/>
          <w:bCs/>
          <w:sz w:val="28"/>
          <w:szCs w:val="28"/>
        </w:rPr>
      </w:pPr>
      <w:r w:rsidRPr="00416B24">
        <w:rPr>
          <w:rFonts w:ascii="Times New Roman" w:eastAsia="Cambria" w:hAnsi="Times New Roman" w:cs="Times New Roman"/>
          <w:sz w:val="28"/>
          <w:szCs w:val="28"/>
        </w:rPr>
        <w:t>дополнительного профессионального образования</w:t>
      </w:r>
    </w:p>
    <w:p w:rsidR="00013514" w:rsidRPr="00416B24" w:rsidRDefault="00013514" w:rsidP="00013514">
      <w:pPr>
        <w:widowControl w:val="0"/>
        <w:spacing w:after="0" w:line="240" w:lineRule="auto"/>
        <w:jc w:val="center"/>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«Сити Бизнес Скул»</w:t>
      </w:r>
    </w:p>
    <w:p w:rsidR="00013514" w:rsidRPr="00416B24" w:rsidRDefault="00013514" w:rsidP="00013514">
      <w:pPr>
        <w:widowControl w:val="0"/>
        <w:spacing w:after="0" w:line="240" w:lineRule="auto"/>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jc w:val="center"/>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Выпускной квалификационный дипломный проект по программе профессиональной переподготовки</w:t>
      </w:r>
    </w:p>
    <w:p w:rsidR="00013514" w:rsidRPr="00416B24" w:rsidRDefault="00013514" w:rsidP="00013514">
      <w:pPr>
        <w:widowControl w:val="0"/>
        <w:spacing w:after="0" w:line="240" w:lineRule="auto"/>
        <w:jc w:val="center"/>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lang w:val="en-US"/>
        </w:rPr>
        <w:t>MBA</w:t>
      </w:r>
      <w:r w:rsidRPr="00416B24">
        <w:rPr>
          <w:rFonts w:ascii="Times New Roman" w:eastAsia="Times New Roman" w:hAnsi="Times New Roman" w:cs="Times New Roman"/>
          <w:sz w:val="28"/>
          <w:szCs w:val="28"/>
        </w:rPr>
        <w:t xml:space="preserve"> </w:t>
      </w:r>
      <w:r w:rsidRPr="00416B24">
        <w:rPr>
          <w:rFonts w:ascii="Times New Roman" w:eastAsia="Times New Roman" w:hAnsi="Times New Roman" w:cs="Times New Roman"/>
          <w:sz w:val="28"/>
          <w:szCs w:val="28"/>
          <w:lang w:val="en-US"/>
        </w:rPr>
        <w:t>GENERAL</w:t>
      </w:r>
    </w:p>
    <w:p w:rsidR="00013514" w:rsidRPr="00416B24" w:rsidRDefault="00013514" w:rsidP="00013514">
      <w:pPr>
        <w:widowControl w:val="0"/>
        <w:pBdr>
          <w:bottom w:val="single" w:sz="8" w:space="0" w:color="000000"/>
        </w:pBdr>
        <w:spacing w:after="0" w:line="240" w:lineRule="auto"/>
        <w:jc w:val="both"/>
        <w:rPr>
          <w:rFonts w:ascii="Times New Roman" w:eastAsia="Times New Roman" w:hAnsi="Times New Roman" w:cs="Times New Roman"/>
          <w:sz w:val="28"/>
          <w:szCs w:val="28"/>
        </w:rPr>
      </w:pPr>
    </w:p>
    <w:p w:rsidR="00013514" w:rsidRPr="00416B24" w:rsidRDefault="00013514" w:rsidP="00013514">
      <w:pPr>
        <w:widowControl w:val="0"/>
        <w:pBdr>
          <w:bottom w:val="single" w:sz="8" w:space="0" w:color="000000"/>
        </w:pBdr>
        <w:spacing w:after="0" w:line="240" w:lineRule="auto"/>
        <w:jc w:val="both"/>
        <w:rPr>
          <w:rFonts w:ascii="Times New Roman" w:eastAsia="Times New Roman" w:hAnsi="Times New Roman" w:cs="Times New Roman"/>
          <w:sz w:val="28"/>
          <w:szCs w:val="28"/>
        </w:rPr>
      </w:pPr>
    </w:p>
    <w:p w:rsidR="00013514" w:rsidRPr="00416B24" w:rsidRDefault="00013514" w:rsidP="00013514">
      <w:pPr>
        <w:widowControl w:val="0"/>
        <w:pBdr>
          <w:bottom w:val="single" w:sz="8" w:space="0" w:color="000000"/>
        </w:pBdr>
        <w:spacing w:after="0" w:line="240" w:lineRule="auto"/>
        <w:jc w:val="both"/>
        <w:rPr>
          <w:rFonts w:ascii="Times New Roman" w:eastAsia="Times New Roman" w:hAnsi="Times New Roman" w:cs="Times New Roman"/>
          <w:sz w:val="28"/>
          <w:szCs w:val="28"/>
        </w:rPr>
      </w:pPr>
    </w:p>
    <w:p w:rsidR="00013514" w:rsidRPr="00416B24" w:rsidRDefault="00013514" w:rsidP="00013514">
      <w:pPr>
        <w:widowControl w:val="0"/>
        <w:pBdr>
          <w:bottom w:val="single" w:sz="8" w:space="0" w:color="000000"/>
        </w:pBdr>
        <w:spacing w:after="0" w:line="240" w:lineRule="auto"/>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 xml:space="preserve">Тема: </w:t>
      </w:r>
      <w:r w:rsidRPr="00013514">
        <w:rPr>
          <w:rFonts w:ascii="Times New Roman" w:eastAsia="Times New Roman" w:hAnsi="Times New Roman" w:cs="Times New Roman"/>
          <w:sz w:val="28"/>
          <w:szCs w:val="28"/>
        </w:rPr>
        <w:t xml:space="preserve">Создание службы </w:t>
      </w:r>
      <w:proofErr w:type="gramStart"/>
      <w:r w:rsidRPr="00013514">
        <w:rPr>
          <w:rFonts w:ascii="Times New Roman" w:eastAsia="Times New Roman" w:hAnsi="Times New Roman" w:cs="Times New Roman"/>
          <w:sz w:val="28"/>
          <w:szCs w:val="28"/>
        </w:rPr>
        <w:t>риск-менеджмента</w:t>
      </w:r>
      <w:proofErr w:type="gramEnd"/>
      <w:r w:rsidRPr="00013514">
        <w:rPr>
          <w:rFonts w:ascii="Times New Roman" w:eastAsia="Times New Roman" w:hAnsi="Times New Roman" w:cs="Times New Roman"/>
          <w:sz w:val="28"/>
          <w:szCs w:val="28"/>
        </w:rPr>
        <w:t xml:space="preserve"> в компании, построение системы управления рисками</w:t>
      </w:r>
    </w:p>
    <w:p w:rsidR="00013514" w:rsidRPr="00416B24" w:rsidRDefault="00013514" w:rsidP="00013514">
      <w:pPr>
        <w:widowControl w:val="0"/>
        <w:pBdr>
          <w:bottom w:val="single" w:sz="8" w:space="0" w:color="000000"/>
        </w:pBdr>
        <w:spacing w:after="0" w:line="240" w:lineRule="auto"/>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ind w:left="5812"/>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ind w:left="5812"/>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ind w:left="5812"/>
        <w:jc w:val="both"/>
        <w:rPr>
          <w:rFonts w:ascii="Times New Roman" w:eastAsia="Times New Roman" w:hAnsi="Times New Roman" w:cs="Times New Roman"/>
          <w:sz w:val="28"/>
          <w:szCs w:val="28"/>
        </w:rPr>
      </w:pPr>
    </w:p>
    <w:p w:rsidR="00013514" w:rsidRPr="00416B24" w:rsidRDefault="00013514" w:rsidP="00013514">
      <w:pPr>
        <w:widowControl w:val="0"/>
        <w:tabs>
          <w:tab w:val="left" w:pos="5670"/>
        </w:tabs>
        <w:spacing w:after="0" w:line="240" w:lineRule="auto"/>
        <w:ind w:left="5812"/>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 xml:space="preserve">Руководитель: </w:t>
      </w:r>
    </w:p>
    <w:p w:rsidR="00013514" w:rsidRPr="00416B24" w:rsidRDefault="00013514" w:rsidP="00013514">
      <w:pPr>
        <w:widowControl w:val="0"/>
        <w:tabs>
          <w:tab w:val="left" w:pos="5670"/>
        </w:tabs>
        <w:spacing w:after="0" w:line="240" w:lineRule="auto"/>
        <w:ind w:left="5812"/>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________________</w:t>
      </w:r>
    </w:p>
    <w:p w:rsidR="00013514" w:rsidRPr="00416B24" w:rsidRDefault="00013514" w:rsidP="00013514">
      <w:pPr>
        <w:widowControl w:val="0"/>
        <w:tabs>
          <w:tab w:val="left" w:pos="5670"/>
        </w:tabs>
        <w:spacing w:after="0" w:line="240" w:lineRule="auto"/>
        <w:ind w:left="5812"/>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«__» ______ 202_ г.</w:t>
      </w:r>
    </w:p>
    <w:p w:rsidR="00013514" w:rsidRPr="00416B24" w:rsidRDefault="00013514" w:rsidP="00013514">
      <w:pPr>
        <w:widowControl w:val="0"/>
        <w:tabs>
          <w:tab w:val="left" w:pos="5670"/>
        </w:tabs>
        <w:spacing w:after="0" w:line="240" w:lineRule="auto"/>
        <w:ind w:left="5812"/>
        <w:jc w:val="both"/>
        <w:rPr>
          <w:rFonts w:ascii="Times New Roman" w:eastAsia="Times New Roman" w:hAnsi="Times New Roman" w:cs="Times New Roman"/>
          <w:sz w:val="28"/>
          <w:szCs w:val="28"/>
        </w:rPr>
      </w:pPr>
    </w:p>
    <w:p w:rsidR="00013514" w:rsidRPr="00416B24" w:rsidRDefault="00013514" w:rsidP="00013514">
      <w:pPr>
        <w:widowControl w:val="0"/>
        <w:tabs>
          <w:tab w:val="left" w:pos="5670"/>
        </w:tabs>
        <w:spacing w:after="0" w:line="240" w:lineRule="auto"/>
        <w:ind w:left="5812"/>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Выполнил:</w:t>
      </w:r>
    </w:p>
    <w:p w:rsidR="00013514" w:rsidRPr="00416B24" w:rsidRDefault="00013514" w:rsidP="00013514">
      <w:pPr>
        <w:widowControl w:val="0"/>
        <w:tabs>
          <w:tab w:val="left" w:pos="5670"/>
        </w:tabs>
        <w:spacing w:after="0" w:line="240" w:lineRule="auto"/>
        <w:ind w:left="5812"/>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 xml:space="preserve">слушатель </w:t>
      </w:r>
    </w:p>
    <w:p w:rsidR="00013514" w:rsidRPr="00416B24" w:rsidRDefault="00013514" w:rsidP="00013514">
      <w:pPr>
        <w:widowControl w:val="0"/>
        <w:tabs>
          <w:tab w:val="left" w:pos="5670"/>
        </w:tabs>
        <w:spacing w:after="0" w:line="240" w:lineRule="auto"/>
        <w:ind w:left="5812"/>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 xml:space="preserve">________________. </w:t>
      </w:r>
    </w:p>
    <w:p w:rsidR="00013514" w:rsidRPr="00416B24" w:rsidRDefault="00013514" w:rsidP="00013514">
      <w:pPr>
        <w:widowControl w:val="0"/>
        <w:tabs>
          <w:tab w:val="left" w:pos="5670"/>
        </w:tabs>
        <w:spacing w:after="0" w:line="240" w:lineRule="auto"/>
        <w:ind w:left="5812"/>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«___» ______202_ г.</w:t>
      </w:r>
    </w:p>
    <w:p w:rsidR="00013514" w:rsidRPr="00416B24" w:rsidRDefault="00013514" w:rsidP="00013514">
      <w:pPr>
        <w:widowControl w:val="0"/>
        <w:spacing w:after="0" w:line="240" w:lineRule="auto"/>
        <w:ind w:left="5812"/>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ind w:left="5812"/>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ind w:left="5812"/>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ind w:left="5812"/>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ind w:left="5812"/>
        <w:jc w:val="both"/>
        <w:rPr>
          <w:rFonts w:ascii="Times New Roman" w:eastAsia="Times New Roman" w:hAnsi="Times New Roman" w:cs="Times New Roman"/>
          <w:sz w:val="28"/>
          <w:szCs w:val="28"/>
        </w:rPr>
      </w:pPr>
    </w:p>
    <w:p w:rsidR="00013514" w:rsidRDefault="00013514" w:rsidP="00013514">
      <w:pPr>
        <w:widowControl w:val="0"/>
        <w:spacing w:after="0" w:line="240" w:lineRule="auto"/>
        <w:ind w:left="5812"/>
        <w:jc w:val="both"/>
        <w:rPr>
          <w:rFonts w:ascii="Times New Roman" w:eastAsia="Times New Roman" w:hAnsi="Times New Roman" w:cs="Times New Roman"/>
          <w:sz w:val="28"/>
          <w:szCs w:val="28"/>
        </w:rPr>
      </w:pPr>
    </w:p>
    <w:p w:rsidR="00013514" w:rsidRDefault="00013514" w:rsidP="00013514">
      <w:pPr>
        <w:widowControl w:val="0"/>
        <w:spacing w:after="0" w:line="240" w:lineRule="auto"/>
        <w:ind w:left="5812"/>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ind w:left="5812"/>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ind w:left="5812"/>
        <w:jc w:val="both"/>
        <w:rPr>
          <w:rFonts w:ascii="Times New Roman" w:eastAsia="Times New Roman" w:hAnsi="Times New Roman" w:cs="Times New Roman"/>
          <w:sz w:val="28"/>
          <w:szCs w:val="28"/>
        </w:rPr>
      </w:pPr>
    </w:p>
    <w:p w:rsidR="00013514" w:rsidRPr="00416B24" w:rsidRDefault="00013514" w:rsidP="00013514">
      <w:pPr>
        <w:widowControl w:val="0"/>
        <w:spacing w:after="0" w:line="240" w:lineRule="auto"/>
        <w:ind w:left="2832" w:firstLine="708"/>
        <w:jc w:val="both"/>
        <w:rPr>
          <w:rFonts w:ascii="Times New Roman" w:eastAsia="Times New Roman" w:hAnsi="Times New Roman" w:cs="Times New Roman"/>
          <w:sz w:val="28"/>
          <w:szCs w:val="28"/>
        </w:rPr>
      </w:pPr>
      <w:r w:rsidRPr="00416B24">
        <w:rPr>
          <w:rFonts w:ascii="Times New Roman" w:eastAsia="Times New Roman" w:hAnsi="Times New Roman" w:cs="Times New Roman"/>
          <w:sz w:val="28"/>
          <w:szCs w:val="28"/>
        </w:rPr>
        <w:t>Москва, 202</w:t>
      </w:r>
      <w:r>
        <w:rPr>
          <w:rFonts w:ascii="Times New Roman" w:eastAsia="Times New Roman" w:hAnsi="Times New Roman" w:cs="Times New Roman"/>
          <w:sz w:val="28"/>
          <w:szCs w:val="28"/>
        </w:rPr>
        <w:t>2</w:t>
      </w:r>
      <w:r w:rsidRPr="00416B24">
        <w:rPr>
          <w:rFonts w:ascii="Times New Roman" w:eastAsia="Times New Roman" w:hAnsi="Times New Roman" w:cs="Times New Roman"/>
          <w:sz w:val="28"/>
          <w:szCs w:val="28"/>
        </w:rPr>
        <w:t xml:space="preserve"> г.</w:t>
      </w:r>
    </w:p>
    <w:p w:rsidR="00013514" w:rsidRPr="00013514" w:rsidRDefault="00013514" w:rsidP="00013514">
      <w:pPr>
        <w:spacing w:after="0" w:line="360" w:lineRule="auto"/>
        <w:jc w:val="center"/>
        <w:rPr>
          <w:rFonts w:ascii="Times New Roman" w:hAnsi="Times New Roman" w:cs="Times New Roman"/>
          <w:b/>
          <w:sz w:val="28"/>
        </w:rPr>
      </w:pPr>
      <w:r w:rsidRPr="00013514">
        <w:rPr>
          <w:rFonts w:ascii="Times New Roman" w:hAnsi="Times New Roman" w:cs="Times New Roman"/>
          <w:b/>
          <w:sz w:val="28"/>
        </w:rPr>
        <w:lastRenderedPageBreak/>
        <w:t>СОДЕРЖАНИЕ</w:t>
      </w:r>
    </w:p>
    <w:sdt>
      <w:sdtPr>
        <w:id w:val="1324702320"/>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705C84" w:rsidRPr="00FA7E5D" w:rsidRDefault="00705C84" w:rsidP="00FA7E5D">
          <w:pPr>
            <w:pStyle w:val="ae"/>
            <w:spacing w:before="0" w:line="240" w:lineRule="auto"/>
            <w:contextualSpacing/>
            <w:jc w:val="both"/>
            <w:rPr>
              <w:rFonts w:ascii="Times New Roman" w:hAnsi="Times New Roman" w:cs="Times New Roman"/>
              <w:b w:val="0"/>
            </w:rPr>
          </w:pPr>
        </w:p>
        <w:p w:rsidR="00705C84" w:rsidRPr="00FA7E5D" w:rsidRDefault="00705C84" w:rsidP="00FA7E5D">
          <w:pPr>
            <w:pStyle w:val="12"/>
            <w:tabs>
              <w:tab w:val="right" w:leader="dot" w:pos="9345"/>
            </w:tabs>
            <w:spacing w:after="0" w:line="360" w:lineRule="auto"/>
            <w:contextualSpacing/>
            <w:jc w:val="both"/>
            <w:rPr>
              <w:rFonts w:ascii="Times New Roman" w:eastAsiaTheme="minorEastAsia" w:hAnsi="Times New Roman" w:cs="Times New Roman"/>
              <w:noProof/>
              <w:sz w:val="28"/>
              <w:szCs w:val="28"/>
              <w:lang w:eastAsia="ru-RU"/>
            </w:rPr>
          </w:pPr>
          <w:r w:rsidRPr="00FA7E5D">
            <w:rPr>
              <w:rFonts w:ascii="Times New Roman" w:hAnsi="Times New Roman" w:cs="Times New Roman"/>
              <w:sz w:val="28"/>
              <w:szCs w:val="28"/>
            </w:rPr>
            <w:fldChar w:fldCharType="begin"/>
          </w:r>
          <w:r w:rsidRPr="00FA7E5D">
            <w:rPr>
              <w:rFonts w:ascii="Times New Roman" w:hAnsi="Times New Roman" w:cs="Times New Roman"/>
              <w:sz w:val="28"/>
              <w:szCs w:val="28"/>
            </w:rPr>
            <w:instrText xml:space="preserve"> TOC \o "1-3" \h \z \u </w:instrText>
          </w:r>
          <w:r w:rsidRPr="00FA7E5D">
            <w:rPr>
              <w:rFonts w:ascii="Times New Roman" w:hAnsi="Times New Roman" w:cs="Times New Roman"/>
              <w:sz w:val="28"/>
              <w:szCs w:val="28"/>
            </w:rPr>
            <w:fldChar w:fldCharType="separate"/>
          </w:r>
          <w:hyperlink w:anchor="_Toc109826224" w:history="1">
            <w:r w:rsidRPr="00FA7E5D">
              <w:rPr>
                <w:rStyle w:val="af"/>
                <w:rFonts w:ascii="Times New Roman" w:hAnsi="Times New Roman" w:cs="Times New Roman"/>
                <w:noProof/>
                <w:sz w:val="28"/>
                <w:szCs w:val="28"/>
              </w:rPr>
              <w:t>ВВЕДЕНИЕ</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_Toc109826224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3</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12"/>
            <w:tabs>
              <w:tab w:val="right" w:leader="dot" w:pos="9345"/>
            </w:tabs>
            <w:spacing w:after="0" w:line="360" w:lineRule="auto"/>
            <w:contextualSpacing/>
            <w:jc w:val="both"/>
            <w:rPr>
              <w:rFonts w:ascii="Times New Roman" w:eastAsiaTheme="minorEastAsia" w:hAnsi="Times New Roman" w:cs="Times New Roman"/>
              <w:noProof/>
              <w:sz w:val="28"/>
              <w:szCs w:val="28"/>
              <w:lang w:eastAsia="ru-RU"/>
            </w:rPr>
          </w:pPr>
          <w:hyperlink w:anchor="_Toc109826225" w:history="1">
            <w:r w:rsidRPr="00FA7E5D">
              <w:rPr>
                <w:rStyle w:val="af"/>
                <w:rFonts w:ascii="Times New Roman" w:hAnsi="Times New Roman" w:cs="Times New Roman"/>
                <w:noProof/>
                <w:sz w:val="28"/>
                <w:szCs w:val="28"/>
              </w:rPr>
              <w:t>Глава 1. ТЕОРЕТИЧЕСКИЕ ОСНОВЫ СИСТЕМЫ УПРАВЛЕНИЯ РИСКАМИ НА ПРЕДПРИЯТИИ</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_Toc109826225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6</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21"/>
            <w:tabs>
              <w:tab w:val="right" w:leader="dot" w:pos="9345"/>
            </w:tabs>
            <w:spacing w:after="0" w:line="360" w:lineRule="auto"/>
            <w:contextualSpacing/>
            <w:jc w:val="both"/>
            <w:rPr>
              <w:rFonts w:ascii="Times New Roman" w:eastAsiaTheme="minorEastAsia" w:hAnsi="Times New Roman" w:cs="Times New Roman"/>
              <w:noProof/>
              <w:sz w:val="28"/>
              <w:szCs w:val="28"/>
              <w:lang w:eastAsia="ru-RU"/>
            </w:rPr>
          </w:pPr>
          <w:hyperlink w:anchor="_Toc109826226" w:history="1">
            <w:r w:rsidRPr="00FA7E5D">
              <w:rPr>
                <w:rStyle w:val="af"/>
                <w:rFonts w:ascii="Times New Roman" w:hAnsi="Times New Roman" w:cs="Times New Roman"/>
                <w:noProof/>
                <w:sz w:val="28"/>
                <w:szCs w:val="28"/>
              </w:rPr>
              <w:t>1.1. Понятие и сущность рисков, их классификация</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_Toc109826226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6</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21"/>
            <w:tabs>
              <w:tab w:val="right" w:leader="dot" w:pos="9345"/>
            </w:tabs>
            <w:spacing w:after="0" w:line="360" w:lineRule="auto"/>
            <w:contextualSpacing/>
            <w:jc w:val="both"/>
            <w:rPr>
              <w:rFonts w:ascii="Times New Roman" w:eastAsiaTheme="minorEastAsia" w:hAnsi="Times New Roman" w:cs="Times New Roman"/>
              <w:noProof/>
              <w:sz w:val="28"/>
              <w:szCs w:val="28"/>
              <w:lang w:eastAsia="ru-RU"/>
            </w:rPr>
          </w:pPr>
          <w:hyperlink w:anchor="_Toc109826227" w:history="1">
            <w:r w:rsidRPr="00FA7E5D">
              <w:rPr>
                <w:rStyle w:val="af"/>
                <w:rFonts w:ascii="Times New Roman" w:hAnsi="Times New Roman" w:cs="Times New Roman"/>
                <w:noProof/>
                <w:sz w:val="28"/>
                <w:szCs w:val="28"/>
              </w:rPr>
              <w:t>1.2. Управление рисками как система менеджмента</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_Toc109826227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12</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21"/>
            <w:tabs>
              <w:tab w:val="right" w:leader="dot" w:pos="9345"/>
            </w:tabs>
            <w:spacing w:after="0" w:line="360" w:lineRule="auto"/>
            <w:contextualSpacing/>
            <w:jc w:val="both"/>
            <w:rPr>
              <w:rFonts w:ascii="Times New Roman" w:eastAsiaTheme="minorEastAsia" w:hAnsi="Times New Roman" w:cs="Times New Roman"/>
              <w:noProof/>
              <w:sz w:val="28"/>
              <w:szCs w:val="28"/>
              <w:lang w:eastAsia="ru-RU"/>
            </w:rPr>
          </w:pPr>
          <w:hyperlink w:anchor="_Toc109826228" w:history="1">
            <w:r w:rsidRPr="00FA7E5D">
              <w:rPr>
                <w:rStyle w:val="af"/>
                <w:rFonts w:ascii="Times New Roman" w:hAnsi="Times New Roman" w:cs="Times New Roman"/>
                <w:noProof/>
                <w:sz w:val="28"/>
                <w:szCs w:val="28"/>
              </w:rPr>
              <w:t>1.3. Методические подходы к созданию службы риск-менеджмента в компании</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_Toc109826228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19</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12"/>
            <w:tabs>
              <w:tab w:val="right" w:leader="dot" w:pos="9345"/>
            </w:tabs>
            <w:spacing w:after="0" w:line="360" w:lineRule="auto"/>
            <w:contextualSpacing/>
            <w:jc w:val="both"/>
            <w:rPr>
              <w:rFonts w:ascii="Times New Roman" w:eastAsiaTheme="minorEastAsia" w:hAnsi="Times New Roman" w:cs="Times New Roman"/>
              <w:noProof/>
              <w:sz w:val="28"/>
              <w:szCs w:val="28"/>
              <w:lang w:eastAsia="ru-RU"/>
            </w:rPr>
          </w:pPr>
          <w:hyperlink w:anchor="_Toc109826229" w:history="1">
            <w:r w:rsidRPr="00FA7E5D">
              <w:rPr>
                <w:rStyle w:val="af"/>
                <w:rFonts w:ascii="Times New Roman" w:hAnsi="Times New Roman" w:cs="Times New Roman"/>
                <w:noProof/>
                <w:sz w:val="28"/>
                <w:szCs w:val="28"/>
              </w:rPr>
              <w:t>Глава 2. АНАЛИЗ ЭФФЕКТИВНОСТИ ДЕЯТЕЛЬНОСТИ ТОО «KAZTRUB-INDUSTRIES LLP»</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_Toc109826229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27</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21"/>
            <w:tabs>
              <w:tab w:val="right" w:leader="dot" w:pos="9345"/>
            </w:tabs>
            <w:spacing w:after="0" w:line="360" w:lineRule="auto"/>
            <w:contextualSpacing/>
            <w:jc w:val="both"/>
            <w:rPr>
              <w:rFonts w:ascii="Times New Roman" w:eastAsiaTheme="minorEastAsia" w:hAnsi="Times New Roman" w:cs="Times New Roman"/>
              <w:noProof/>
              <w:sz w:val="28"/>
              <w:szCs w:val="28"/>
              <w:lang w:eastAsia="ru-RU"/>
            </w:rPr>
          </w:pPr>
          <w:hyperlink w:anchor="_Toc109826230" w:history="1">
            <w:r w:rsidRPr="00FA7E5D">
              <w:rPr>
                <w:rStyle w:val="af"/>
                <w:rFonts w:ascii="Times New Roman" w:hAnsi="Times New Roman" w:cs="Times New Roman"/>
                <w:noProof/>
                <w:sz w:val="28"/>
                <w:szCs w:val="28"/>
              </w:rPr>
              <w:t>2.1. Общая характеристика деятельности ТОО «KAZTRUB-INDUSTRIES LLP»</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_Toc109826230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27</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21"/>
            <w:tabs>
              <w:tab w:val="right" w:leader="dot" w:pos="9345"/>
            </w:tabs>
            <w:spacing w:after="0" w:line="360" w:lineRule="auto"/>
            <w:contextualSpacing/>
            <w:jc w:val="both"/>
            <w:rPr>
              <w:rFonts w:ascii="Times New Roman" w:eastAsiaTheme="minorEastAsia" w:hAnsi="Times New Roman" w:cs="Times New Roman"/>
              <w:noProof/>
              <w:sz w:val="28"/>
              <w:szCs w:val="28"/>
              <w:lang w:eastAsia="ru-RU"/>
            </w:rPr>
          </w:pPr>
          <w:hyperlink w:anchor="_Toc109826231" w:history="1">
            <w:r w:rsidRPr="00FA7E5D">
              <w:rPr>
                <w:rStyle w:val="af"/>
                <w:rFonts w:ascii="Times New Roman" w:hAnsi="Times New Roman" w:cs="Times New Roman"/>
                <w:noProof/>
                <w:sz w:val="28"/>
                <w:szCs w:val="28"/>
              </w:rPr>
              <w:t>2.2. Анализ экономического состояния ТОО «KAZTRUB-INDUSTRIES LLP»</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_Toc109826231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32</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21"/>
            <w:tabs>
              <w:tab w:val="right" w:leader="dot" w:pos="9345"/>
            </w:tabs>
            <w:spacing w:after="0" w:line="360" w:lineRule="auto"/>
            <w:contextualSpacing/>
            <w:jc w:val="both"/>
            <w:rPr>
              <w:rFonts w:ascii="Times New Roman" w:eastAsiaTheme="minorEastAsia" w:hAnsi="Times New Roman" w:cs="Times New Roman"/>
              <w:noProof/>
              <w:sz w:val="28"/>
              <w:szCs w:val="28"/>
              <w:lang w:eastAsia="ru-RU"/>
            </w:rPr>
          </w:pPr>
          <w:hyperlink w:anchor="_Toc109826232" w:history="1">
            <w:r w:rsidRPr="00FA7E5D">
              <w:rPr>
                <w:rStyle w:val="af"/>
                <w:rFonts w:ascii="Times New Roman" w:hAnsi="Times New Roman" w:cs="Times New Roman"/>
                <w:noProof/>
                <w:sz w:val="28"/>
                <w:szCs w:val="28"/>
              </w:rPr>
              <w:t>2.3. Оценка рисков ТОО «KAZTRUB-INDUSTRIES LLP»</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_Toc109826232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38</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12"/>
            <w:tabs>
              <w:tab w:val="right" w:leader="dot" w:pos="9345"/>
            </w:tabs>
            <w:spacing w:after="0" w:line="360" w:lineRule="auto"/>
            <w:contextualSpacing/>
            <w:jc w:val="both"/>
            <w:rPr>
              <w:rFonts w:ascii="Times New Roman" w:eastAsiaTheme="minorEastAsia" w:hAnsi="Times New Roman" w:cs="Times New Roman"/>
              <w:noProof/>
              <w:sz w:val="28"/>
              <w:szCs w:val="28"/>
              <w:lang w:eastAsia="ru-RU"/>
            </w:rPr>
          </w:pPr>
          <w:hyperlink w:anchor="_Toc109826233" w:history="1">
            <w:r w:rsidRPr="00FA7E5D">
              <w:rPr>
                <w:rStyle w:val="af"/>
                <w:rFonts w:ascii="Times New Roman" w:hAnsi="Times New Roman" w:cs="Times New Roman"/>
                <w:noProof/>
                <w:sz w:val="28"/>
                <w:szCs w:val="28"/>
              </w:rPr>
              <w:t>Глава 3. ПРЕДЛОЖЕНИЯ ПО СОЗДАНИЮ СЛУЖБЫ РИСК-МЕНЕДЖМЕНТА В КОМПАНИИ  ТОО «KAZTRUB-INDUSTRIES LLP»</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_Toc109826233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44</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21"/>
            <w:tabs>
              <w:tab w:val="right" w:leader="dot" w:pos="9345"/>
            </w:tabs>
            <w:spacing w:after="0" w:line="360" w:lineRule="auto"/>
            <w:contextualSpacing/>
            <w:jc w:val="both"/>
            <w:rPr>
              <w:rFonts w:ascii="Times New Roman" w:eastAsiaTheme="minorEastAsia" w:hAnsi="Times New Roman" w:cs="Times New Roman"/>
              <w:noProof/>
              <w:sz w:val="28"/>
              <w:szCs w:val="28"/>
              <w:lang w:eastAsia="ru-RU"/>
            </w:rPr>
          </w:pPr>
          <w:hyperlink w:anchor="_Toc109826234" w:history="1">
            <w:r w:rsidRPr="00FA7E5D">
              <w:rPr>
                <w:rStyle w:val="af"/>
                <w:rFonts w:ascii="Times New Roman" w:hAnsi="Times New Roman" w:cs="Times New Roman"/>
                <w:noProof/>
                <w:sz w:val="28"/>
                <w:szCs w:val="28"/>
              </w:rPr>
              <w:t>3.1. Предложение по внедрению системы управления рисками в ТОО «KAZTRUB-INDUSTRIES LLP»</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_Toc109826234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44</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21"/>
            <w:tabs>
              <w:tab w:val="right" w:leader="dot" w:pos="9345"/>
            </w:tabs>
            <w:spacing w:after="0" w:line="360" w:lineRule="auto"/>
            <w:contextualSpacing/>
            <w:jc w:val="both"/>
            <w:rPr>
              <w:rFonts w:ascii="Times New Roman" w:eastAsiaTheme="minorEastAsia" w:hAnsi="Times New Roman" w:cs="Times New Roman"/>
              <w:noProof/>
              <w:sz w:val="28"/>
              <w:szCs w:val="28"/>
              <w:lang w:eastAsia="ru-RU"/>
            </w:rPr>
          </w:pPr>
          <w:hyperlink w:anchor="_Toc109826235" w:history="1">
            <w:r w:rsidRPr="00FA7E5D">
              <w:rPr>
                <w:rStyle w:val="af"/>
                <w:rFonts w:ascii="Times New Roman" w:hAnsi="Times New Roman" w:cs="Times New Roman"/>
                <w:noProof/>
                <w:sz w:val="28"/>
                <w:szCs w:val="28"/>
              </w:rPr>
              <w:t>3.2. Организация службы риск-менеджмента в ТОО «KAZTRUB-INDUSTRIES LLP»</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_Toc109826235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53</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21"/>
            <w:tabs>
              <w:tab w:val="right" w:leader="dot" w:pos="9345"/>
            </w:tabs>
            <w:spacing w:after="0" w:line="360" w:lineRule="auto"/>
            <w:contextualSpacing/>
            <w:jc w:val="both"/>
            <w:rPr>
              <w:rFonts w:ascii="Times New Roman" w:eastAsiaTheme="minorEastAsia" w:hAnsi="Times New Roman" w:cs="Times New Roman"/>
              <w:noProof/>
              <w:sz w:val="28"/>
              <w:szCs w:val="28"/>
              <w:lang w:eastAsia="ru-RU"/>
            </w:rPr>
          </w:pPr>
          <w:hyperlink w:anchor="_Toc109826236" w:history="1">
            <w:r w:rsidRPr="00FA7E5D">
              <w:rPr>
                <w:rStyle w:val="af"/>
                <w:rFonts w:ascii="Times New Roman" w:hAnsi="Times New Roman" w:cs="Times New Roman"/>
                <w:noProof/>
                <w:sz w:val="28"/>
                <w:szCs w:val="28"/>
              </w:rPr>
              <w:t>3.3. Оценка эффекта внедрения и организации системы управления рисками как инструмента повышения эффективности деятельности ТОО «KAZTRUB-INDUSTRIES LLP»</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_Toc109826236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59</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109826237" w:history="1">
            <w:r w:rsidRPr="00FA7E5D">
              <w:rPr>
                <w:rStyle w:val="af"/>
                <w:rFonts w:ascii="Times New Roman" w:hAnsi="Times New Roman" w:cs="Times New Roman"/>
                <w:noProof/>
                <w:sz w:val="28"/>
                <w:szCs w:val="28"/>
              </w:rPr>
              <w:t>ЗАКЛЮЧЕНИЕ</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_Toc109826237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63</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109826238" w:history="1">
            <w:r w:rsidRPr="00FA7E5D">
              <w:rPr>
                <w:rStyle w:val="af"/>
                <w:rFonts w:ascii="Times New Roman" w:hAnsi="Times New Roman" w:cs="Times New Roman"/>
                <w:noProof/>
                <w:sz w:val="28"/>
                <w:szCs w:val="28"/>
              </w:rPr>
              <w:t>СПИСОК ИСПОЛЬЗОВАННЫХ ИСТОЧНИКОВ</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_Toc109826238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67</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109826239" w:history="1">
            <w:r w:rsidRPr="00FA7E5D">
              <w:rPr>
                <w:rStyle w:val="af"/>
                <w:rFonts w:ascii="Times New Roman" w:eastAsiaTheme="majorEastAsia" w:hAnsi="Times New Roman" w:cs="Times New Roman"/>
                <w:bCs/>
                <w:noProof/>
                <w:sz w:val="28"/>
                <w:szCs w:val="28"/>
              </w:rPr>
              <w:t>Приложение 1</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_Toc109826239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72</w:t>
            </w:r>
            <w:r w:rsidRPr="00FA7E5D">
              <w:rPr>
                <w:rFonts w:ascii="Times New Roman" w:hAnsi="Times New Roman" w:cs="Times New Roman"/>
                <w:noProof/>
                <w:webHidden/>
                <w:sz w:val="28"/>
                <w:szCs w:val="28"/>
              </w:rPr>
              <w:fldChar w:fldCharType="end"/>
            </w:r>
          </w:hyperlink>
        </w:p>
        <w:p w:rsidR="00705C84" w:rsidRPr="00FA7E5D" w:rsidRDefault="00705C84" w:rsidP="00FA7E5D">
          <w:pPr>
            <w:pStyle w:val="12"/>
            <w:tabs>
              <w:tab w:val="right" w:leader="dot" w:pos="9345"/>
            </w:tabs>
            <w:spacing w:line="360" w:lineRule="auto"/>
            <w:contextualSpacing/>
            <w:jc w:val="both"/>
            <w:rPr>
              <w:rFonts w:ascii="Times New Roman" w:eastAsiaTheme="minorEastAsia" w:hAnsi="Times New Roman" w:cs="Times New Roman"/>
              <w:noProof/>
              <w:sz w:val="28"/>
              <w:szCs w:val="28"/>
              <w:lang w:eastAsia="ru-RU"/>
            </w:rPr>
          </w:pPr>
          <w:hyperlink w:anchor="_Toc109826240" w:history="1">
            <w:r w:rsidRPr="00FA7E5D">
              <w:rPr>
                <w:rStyle w:val="af"/>
                <w:rFonts w:ascii="Times New Roman" w:eastAsia="Times New Roman" w:hAnsi="Times New Roman" w:cs="Times New Roman"/>
                <w:bCs/>
                <w:noProof/>
                <w:sz w:val="28"/>
                <w:szCs w:val="28"/>
                <w:lang w:eastAsia="ru-RU"/>
              </w:rPr>
              <w:t>Приложение 2</w:t>
            </w:r>
            <w:r w:rsidRPr="00FA7E5D">
              <w:rPr>
                <w:rFonts w:ascii="Times New Roman" w:hAnsi="Times New Roman" w:cs="Times New Roman"/>
                <w:noProof/>
                <w:webHidden/>
                <w:sz w:val="28"/>
                <w:szCs w:val="28"/>
              </w:rPr>
              <w:tab/>
            </w:r>
            <w:r w:rsidRPr="00FA7E5D">
              <w:rPr>
                <w:rFonts w:ascii="Times New Roman" w:hAnsi="Times New Roman" w:cs="Times New Roman"/>
                <w:noProof/>
                <w:webHidden/>
                <w:sz w:val="28"/>
                <w:szCs w:val="28"/>
              </w:rPr>
              <w:fldChar w:fldCharType="begin"/>
            </w:r>
            <w:r w:rsidRPr="00FA7E5D">
              <w:rPr>
                <w:rFonts w:ascii="Times New Roman" w:hAnsi="Times New Roman" w:cs="Times New Roman"/>
                <w:noProof/>
                <w:webHidden/>
                <w:sz w:val="28"/>
                <w:szCs w:val="28"/>
              </w:rPr>
              <w:instrText xml:space="preserve"> PAGEREF _Toc109826240 \h </w:instrText>
            </w:r>
            <w:r w:rsidRPr="00FA7E5D">
              <w:rPr>
                <w:rFonts w:ascii="Times New Roman" w:hAnsi="Times New Roman" w:cs="Times New Roman"/>
                <w:noProof/>
                <w:webHidden/>
                <w:sz w:val="28"/>
                <w:szCs w:val="28"/>
              </w:rPr>
            </w:r>
            <w:r w:rsidRPr="00FA7E5D">
              <w:rPr>
                <w:rFonts w:ascii="Times New Roman" w:hAnsi="Times New Roman" w:cs="Times New Roman"/>
                <w:noProof/>
                <w:webHidden/>
                <w:sz w:val="28"/>
                <w:szCs w:val="28"/>
              </w:rPr>
              <w:fldChar w:fldCharType="separate"/>
            </w:r>
            <w:r w:rsidR="00FA7E5D">
              <w:rPr>
                <w:rFonts w:ascii="Times New Roman" w:hAnsi="Times New Roman" w:cs="Times New Roman"/>
                <w:noProof/>
                <w:webHidden/>
                <w:sz w:val="28"/>
                <w:szCs w:val="28"/>
              </w:rPr>
              <w:t>73</w:t>
            </w:r>
            <w:r w:rsidRPr="00FA7E5D">
              <w:rPr>
                <w:rFonts w:ascii="Times New Roman" w:hAnsi="Times New Roman" w:cs="Times New Roman"/>
                <w:noProof/>
                <w:webHidden/>
                <w:sz w:val="28"/>
                <w:szCs w:val="28"/>
              </w:rPr>
              <w:fldChar w:fldCharType="end"/>
            </w:r>
          </w:hyperlink>
        </w:p>
        <w:p w:rsidR="00705C84" w:rsidRDefault="00705C84" w:rsidP="00FA7E5D">
          <w:pPr>
            <w:spacing w:line="360" w:lineRule="auto"/>
            <w:contextualSpacing/>
            <w:jc w:val="both"/>
          </w:pPr>
          <w:r w:rsidRPr="00FA7E5D">
            <w:rPr>
              <w:rFonts w:ascii="Times New Roman" w:hAnsi="Times New Roman" w:cs="Times New Roman"/>
              <w:bCs/>
              <w:sz w:val="28"/>
              <w:szCs w:val="28"/>
            </w:rPr>
            <w:fldChar w:fldCharType="end"/>
          </w:r>
        </w:p>
      </w:sdtContent>
    </w:sdt>
    <w:p w:rsidR="003163A6" w:rsidRPr="003163A6" w:rsidRDefault="003163A6" w:rsidP="003163A6">
      <w:pPr>
        <w:pStyle w:val="1"/>
        <w:spacing w:before="0" w:line="360" w:lineRule="auto"/>
        <w:jc w:val="center"/>
        <w:rPr>
          <w:rFonts w:ascii="Times New Roman" w:hAnsi="Times New Roman" w:cs="Times New Roman"/>
          <w:color w:val="auto"/>
        </w:rPr>
      </w:pPr>
      <w:bookmarkStart w:id="0" w:name="_Toc109826224"/>
      <w:r w:rsidRPr="003163A6">
        <w:rPr>
          <w:rFonts w:ascii="Times New Roman" w:hAnsi="Times New Roman" w:cs="Times New Roman"/>
          <w:color w:val="auto"/>
        </w:rPr>
        <w:t>ВВЕДЕНИЕ</w:t>
      </w:r>
      <w:bookmarkEnd w:id="0"/>
    </w:p>
    <w:p w:rsidR="003163A6" w:rsidRDefault="003163A6" w:rsidP="003163A6">
      <w:pPr>
        <w:jc w:val="both"/>
        <w:rPr>
          <w:rFonts w:ascii="Times New Roman" w:hAnsi="Times New Roman" w:cs="Times New Roman"/>
          <w:sz w:val="28"/>
        </w:rPr>
      </w:pP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xml:space="preserve">Актуальность темы исследования. </w:t>
      </w:r>
      <w:r w:rsidRPr="0010063A">
        <w:rPr>
          <w:rFonts w:ascii="Times New Roman" w:eastAsia="Times New Roman" w:hAnsi="Times New Roman" w:cs="Times New Roman"/>
          <w:bCs/>
          <w:sz w:val="28"/>
          <w:szCs w:val="28"/>
          <w:lang w:eastAsia="ru-RU" w:bidi="hi-IN"/>
        </w:rPr>
        <w:t xml:space="preserve">Рисковая среда – это неизбежное условие деятельности любой компании. Степень воздействия, возможность прогнозирования и комплекс мероприятий по снижению негативных последствий связаны с необходимостью оценки риска, а это зачастую зависит от выбранного метода. Все это говорит о формировании грамотной системы управления для компании.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0063A">
        <w:rPr>
          <w:rFonts w:ascii="Times New Roman" w:eastAsia="Times New Roman" w:hAnsi="Times New Roman" w:cs="Times New Roman"/>
          <w:bCs/>
          <w:sz w:val="28"/>
          <w:szCs w:val="28"/>
          <w:lang w:eastAsia="ru-RU" w:bidi="hi-IN"/>
        </w:rPr>
        <w:t xml:space="preserve">Совершенствование системы управления рисками является неотъемлемой составляющей процесса управления неопределенностью в целом и представляет собой систему управленческих решений, </w:t>
      </w:r>
      <w:proofErr w:type="gramStart"/>
      <w:r w:rsidRPr="0010063A">
        <w:rPr>
          <w:rFonts w:ascii="Times New Roman" w:eastAsia="Times New Roman" w:hAnsi="Times New Roman" w:cs="Times New Roman"/>
          <w:bCs/>
          <w:sz w:val="28"/>
          <w:szCs w:val="28"/>
          <w:lang w:eastAsia="ru-RU" w:bidi="hi-IN"/>
        </w:rPr>
        <w:t>направленная</w:t>
      </w:r>
      <w:proofErr w:type="gramEnd"/>
      <w:r w:rsidRPr="0010063A">
        <w:rPr>
          <w:rFonts w:ascii="Times New Roman" w:eastAsia="Times New Roman" w:hAnsi="Times New Roman" w:cs="Times New Roman"/>
          <w:bCs/>
          <w:sz w:val="28"/>
          <w:szCs w:val="28"/>
          <w:lang w:eastAsia="ru-RU" w:bidi="hi-IN"/>
        </w:rPr>
        <w:t xml:space="preserve"> </w:t>
      </w:r>
      <w:r w:rsidRPr="0010063A">
        <w:rPr>
          <w:rFonts w:ascii="Times New Roman" w:eastAsia="Times New Roman" w:hAnsi="Times New Roman" w:cs="Times New Roman"/>
          <w:bCs/>
          <w:sz w:val="28"/>
          <w:szCs w:val="28"/>
          <w:lang w:eastAsia="ru-RU" w:bidi="hi-IN"/>
        </w:rPr>
        <w:lastRenderedPageBreak/>
        <w:t>на создание условий, способствующих эффективному функционированию промышленного предприятия и такому состоянию компонентов экономического потенциала.</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F00C91">
        <w:rPr>
          <w:rFonts w:ascii="Times New Roman" w:eastAsia="Times New Roman" w:hAnsi="Times New Roman" w:cs="Times New Roman"/>
          <w:bCs/>
          <w:sz w:val="28"/>
          <w:szCs w:val="28"/>
          <w:lang w:eastAsia="ru-RU" w:bidi="hi-IN"/>
        </w:rPr>
        <w:t>Риски возникают вследствие изменений внешней и внутренней сред, вола</w:t>
      </w:r>
      <w:r>
        <w:rPr>
          <w:rFonts w:ascii="Times New Roman" w:eastAsia="Times New Roman" w:hAnsi="Times New Roman" w:cs="Times New Roman"/>
          <w:bCs/>
          <w:sz w:val="28"/>
          <w:szCs w:val="28"/>
          <w:lang w:eastAsia="ru-RU" w:bidi="hi-IN"/>
        </w:rPr>
        <w:t xml:space="preserve">тильности глобальной финансовой </w:t>
      </w:r>
      <w:r w:rsidRPr="00F00C91">
        <w:rPr>
          <w:rFonts w:ascii="Times New Roman" w:eastAsia="Times New Roman" w:hAnsi="Times New Roman" w:cs="Times New Roman"/>
          <w:bCs/>
          <w:sz w:val="28"/>
          <w:szCs w:val="28"/>
          <w:lang w:eastAsia="ru-RU" w:bidi="hi-IN"/>
        </w:rPr>
        <w:t>системы, протекционистской торгово-экономической политики ряда стран мира, растущих требований по соблюдению</w:t>
      </w:r>
      <w:r>
        <w:rPr>
          <w:rFonts w:ascii="Times New Roman" w:eastAsia="Times New Roman" w:hAnsi="Times New Roman" w:cs="Times New Roman"/>
          <w:bCs/>
          <w:sz w:val="28"/>
          <w:szCs w:val="28"/>
          <w:lang w:eastAsia="ru-RU" w:bidi="hi-IN"/>
        </w:rPr>
        <w:t xml:space="preserve"> </w:t>
      </w:r>
      <w:r w:rsidRPr="00F00C91">
        <w:rPr>
          <w:rFonts w:ascii="Times New Roman" w:eastAsia="Times New Roman" w:hAnsi="Times New Roman" w:cs="Times New Roman"/>
          <w:bCs/>
          <w:sz w:val="28"/>
          <w:szCs w:val="28"/>
          <w:lang w:eastAsia="ru-RU" w:bidi="hi-IN"/>
        </w:rPr>
        <w:t>экологических норм и классу безопасности продукции, стремительно происходящих изменений в потребительских</w:t>
      </w:r>
      <w:r>
        <w:rPr>
          <w:rFonts w:ascii="Times New Roman" w:eastAsia="Times New Roman" w:hAnsi="Times New Roman" w:cs="Times New Roman"/>
          <w:bCs/>
          <w:sz w:val="28"/>
          <w:szCs w:val="28"/>
          <w:lang w:eastAsia="ru-RU" w:bidi="hi-IN"/>
        </w:rPr>
        <w:t xml:space="preserve"> </w:t>
      </w:r>
      <w:r w:rsidRPr="00F00C91">
        <w:rPr>
          <w:rFonts w:ascii="Times New Roman" w:eastAsia="Times New Roman" w:hAnsi="Times New Roman" w:cs="Times New Roman"/>
          <w:bCs/>
          <w:sz w:val="28"/>
          <w:szCs w:val="28"/>
          <w:lang w:eastAsia="ru-RU" w:bidi="hi-IN"/>
        </w:rPr>
        <w:t>предпочтениях, а также вследствие низкой квалификации и/или недобро</w:t>
      </w:r>
      <w:r>
        <w:rPr>
          <w:rFonts w:ascii="Times New Roman" w:eastAsia="Times New Roman" w:hAnsi="Times New Roman" w:cs="Times New Roman"/>
          <w:bCs/>
          <w:sz w:val="28"/>
          <w:szCs w:val="28"/>
          <w:lang w:eastAsia="ru-RU" w:bidi="hi-IN"/>
        </w:rPr>
        <w:t xml:space="preserve">совестности </w:t>
      </w:r>
      <w:proofErr w:type="gramStart"/>
      <w:r>
        <w:rPr>
          <w:rFonts w:ascii="Times New Roman" w:eastAsia="Times New Roman" w:hAnsi="Times New Roman" w:cs="Times New Roman"/>
          <w:bCs/>
          <w:sz w:val="28"/>
          <w:szCs w:val="28"/>
          <w:lang w:eastAsia="ru-RU" w:bidi="hi-IN"/>
        </w:rPr>
        <w:t>бизнес-партнеров</w:t>
      </w:r>
      <w:proofErr w:type="gramEnd"/>
      <w:r w:rsidRPr="00F00C91">
        <w:rPr>
          <w:rFonts w:ascii="Times New Roman" w:eastAsia="Times New Roman" w:hAnsi="Times New Roman" w:cs="Times New Roman"/>
          <w:bCs/>
          <w:sz w:val="28"/>
          <w:szCs w:val="28"/>
          <w:lang w:eastAsia="ru-RU" w:bidi="hi-IN"/>
        </w:rPr>
        <w:t>. Для</w:t>
      </w:r>
      <w:r>
        <w:rPr>
          <w:rFonts w:ascii="Times New Roman" w:eastAsia="Times New Roman" w:hAnsi="Times New Roman" w:cs="Times New Roman"/>
          <w:bCs/>
          <w:sz w:val="28"/>
          <w:szCs w:val="28"/>
          <w:lang w:eastAsia="ru-RU" w:bidi="hi-IN"/>
        </w:rPr>
        <w:t xml:space="preserve"> </w:t>
      </w:r>
      <w:r w:rsidRPr="00F00C91">
        <w:rPr>
          <w:rFonts w:ascii="Times New Roman" w:eastAsia="Times New Roman" w:hAnsi="Times New Roman" w:cs="Times New Roman"/>
          <w:bCs/>
          <w:sz w:val="28"/>
          <w:szCs w:val="28"/>
          <w:lang w:eastAsia="ru-RU" w:bidi="hi-IN"/>
        </w:rPr>
        <w:t>минимизации рисков следует идентифицировать их причины, определить формы защиты их экономических интересов,</w:t>
      </w:r>
      <w:r>
        <w:rPr>
          <w:rFonts w:ascii="Times New Roman" w:eastAsia="Times New Roman" w:hAnsi="Times New Roman" w:cs="Times New Roman"/>
          <w:bCs/>
          <w:sz w:val="28"/>
          <w:szCs w:val="28"/>
          <w:lang w:eastAsia="ru-RU" w:bidi="hi-IN"/>
        </w:rPr>
        <w:t xml:space="preserve"> </w:t>
      </w:r>
      <w:r w:rsidRPr="00F00C91">
        <w:rPr>
          <w:rFonts w:ascii="Times New Roman" w:eastAsia="Times New Roman" w:hAnsi="Times New Roman" w:cs="Times New Roman"/>
          <w:bCs/>
          <w:sz w:val="28"/>
          <w:szCs w:val="28"/>
          <w:lang w:eastAsia="ru-RU" w:bidi="hi-IN"/>
        </w:rPr>
        <w:t>способы диверсификации рисков, а также методы снижения потерь.</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xml:space="preserve">Объект исследования - </w:t>
      </w:r>
      <w:r w:rsidR="00243611">
        <w:rPr>
          <w:rFonts w:ascii="Times New Roman" w:eastAsia="Times New Roman" w:hAnsi="Times New Roman" w:cs="Times New Roman"/>
          <w:bCs/>
          <w:sz w:val="28"/>
          <w:szCs w:val="28"/>
          <w:lang w:eastAsia="ru-RU" w:bidi="hi-IN"/>
        </w:rPr>
        <w:t>ТОО «KAZTRUB-INDUSTRIES LLP»</w:t>
      </w:r>
      <w:r>
        <w:rPr>
          <w:rFonts w:ascii="Times New Roman" w:eastAsia="Times New Roman" w:hAnsi="Times New Roman" w:cs="Times New Roman"/>
          <w:bCs/>
          <w:sz w:val="28"/>
          <w:szCs w:val="28"/>
          <w:lang w:eastAsia="ru-RU" w:bidi="hi-IN"/>
        </w:rPr>
        <w:t>.</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Предмет исследования – управление рисками.</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xml:space="preserve">Целью данной работы </w:t>
      </w:r>
      <w:r w:rsidR="00013514">
        <w:rPr>
          <w:rFonts w:ascii="Times New Roman" w:eastAsia="Times New Roman" w:hAnsi="Times New Roman" w:cs="Times New Roman"/>
          <w:bCs/>
          <w:sz w:val="28"/>
          <w:szCs w:val="28"/>
          <w:lang w:eastAsia="ru-RU" w:bidi="hi-IN"/>
        </w:rPr>
        <w:t xml:space="preserve">является исследование возможностей создания </w:t>
      </w:r>
      <w:r w:rsidR="00013514" w:rsidRPr="00013514">
        <w:rPr>
          <w:rFonts w:ascii="Times New Roman" w:eastAsia="Times New Roman" w:hAnsi="Times New Roman" w:cs="Times New Roman"/>
          <w:bCs/>
          <w:sz w:val="28"/>
          <w:szCs w:val="28"/>
          <w:lang w:eastAsia="ru-RU" w:bidi="hi-IN"/>
        </w:rPr>
        <w:t xml:space="preserve"> службы </w:t>
      </w:r>
      <w:proofErr w:type="gramStart"/>
      <w:r w:rsidR="00013514" w:rsidRPr="00013514">
        <w:rPr>
          <w:rFonts w:ascii="Times New Roman" w:eastAsia="Times New Roman" w:hAnsi="Times New Roman" w:cs="Times New Roman"/>
          <w:bCs/>
          <w:sz w:val="28"/>
          <w:szCs w:val="28"/>
          <w:lang w:eastAsia="ru-RU" w:bidi="hi-IN"/>
        </w:rPr>
        <w:t>риск-менеджмента</w:t>
      </w:r>
      <w:proofErr w:type="gramEnd"/>
      <w:r w:rsidR="00013514" w:rsidRPr="00013514">
        <w:rPr>
          <w:rFonts w:ascii="Times New Roman" w:eastAsia="Times New Roman" w:hAnsi="Times New Roman" w:cs="Times New Roman"/>
          <w:bCs/>
          <w:sz w:val="28"/>
          <w:szCs w:val="28"/>
          <w:lang w:eastAsia="ru-RU" w:bidi="hi-IN"/>
        </w:rPr>
        <w:t xml:space="preserve"> в компании, построение системы управления рисками</w:t>
      </w:r>
      <w:r>
        <w:rPr>
          <w:rFonts w:ascii="Times New Roman" w:eastAsia="Times New Roman" w:hAnsi="Times New Roman" w:cs="Times New Roman"/>
          <w:bCs/>
          <w:sz w:val="28"/>
          <w:szCs w:val="28"/>
          <w:lang w:eastAsia="ru-RU" w:bidi="hi-IN"/>
        </w:rPr>
        <w:t>.</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Задачи:</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изучить п</w:t>
      </w:r>
      <w:r w:rsidRPr="00C02556">
        <w:rPr>
          <w:rFonts w:ascii="Times New Roman" w:eastAsia="Times New Roman" w:hAnsi="Times New Roman" w:cs="Times New Roman"/>
          <w:bCs/>
          <w:sz w:val="28"/>
          <w:szCs w:val="28"/>
          <w:lang w:eastAsia="ru-RU" w:bidi="hi-IN"/>
        </w:rPr>
        <w:t>онятие и с</w:t>
      </w:r>
      <w:r>
        <w:rPr>
          <w:rFonts w:ascii="Times New Roman" w:eastAsia="Times New Roman" w:hAnsi="Times New Roman" w:cs="Times New Roman"/>
          <w:bCs/>
          <w:sz w:val="28"/>
          <w:szCs w:val="28"/>
          <w:lang w:eastAsia="ru-RU" w:bidi="hi-IN"/>
        </w:rPr>
        <w:t>ущность рисков, их классификацию;</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рассмотреть основы управления</w:t>
      </w:r>
      <w:r w:rsidRPr="00C02556">
        <w:rPr>
          <w:rFonts w:ascii="Times New Roman" w:eastAsia="Times New Roman" w:hAnsi="Times New Roman" w:cs="Times New Roman"/>
          <w:bCs/>
          <w:sz w:val="28"/>
          <w:szCs w:val="28"/>
          <w:lang w:eastAsia="ru-RU" w:bidi="hi-IN"/>
        </w:rPr>
        <w:t xml:space="preserve"> рисками как система менеджмента</w:t>
      </w:r>
      <w:r>
        <w:rPr>
          <w:rFonts w:ascii="Times New Roman" w:eastAsia="Times New Roman" w:hAnsi="Times New Roman" w:cs="Times New Roman"/>
          <w:bCs/>
          <w:sz w:val="28"/>
          <w:szCs w:val="28"/>
          <w:lang w:eastAsia="ru-RU" w:bidi="hi-IN"/>
        </w:rPr>
        <w:t>;</w:t>
      </w:r>
    </w:p>
    <w:p w:rsidR="00013514" w:rsidRDefault="00013514" w:rsidP="00013514">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выделить м</w:t>
      </w:r>
      <w:r w:rsidRPr="00013514">
        <w:rPr>
          <w:rFonts w:ascii="Times New Roman" w:eastAsia="Times New Roman" w:hAnsi="Times New Roman" w:cs="Times New Roman"/>
          <w:bCs/>
          <w:sz w:val="28"/>
          <w:szCs w:val="28"/>
          <w:lang w:eastAsia="ru-RU" w:bidi="hi-IN"/>
        </w:rPr>
        <w:t xml:space="preserve">етодические подходы к созданию службы </w:t>
      </w:r>
      <w:proofErr w:type="gramStart"/>
      <w:r w:rsidRPr="00013514">
        <w:rPr>
          <w:rFonts w:ascii="Times New Roman" w:eastAsia="Times New Roman" w:hAnsi="Times New Roman" w:cs="Times New Roman"/>
          <w:bCs/>
          <w:sz w:val="28"/>
          <w:szCs w:val="28"/>
          <w:lang w:eastAsia="ru-RU" w:bidi="hi-IN"/>
        </w:rPr>
        <w:t>риск-менеджмента</w:t>
      </w:r>
      <w:proofErr w:type="gramEnd"/>
      <w:r w:rsidRPr="00013514">
        <w:rPr>
          <w:rFonts w:ascii="Times New Roman" w:eastAsia="Times New Roman" w:hAnsi="Times New Roman" w:cs="Times New Roman"/>
          <w:bCs/>
          <w:sz w:val="28"/>
          <w:szCs w:val="28"/>
          <w:lang w:eastAsia="ru-RU" w:bidi="hi-IN"/>
        </w:rPr>
        <w:t xml:space="preserve"> в компании</w:t>
      </w:r>
      <w:r>
        <w:rPr>
          <w:rFonts w:ascii="Times New Roman" w:eastAsia="Times New Roman" w:hAnsi="Times New Roman" w:cs="Times New Roman"/>
          <w:bCs/>
          <w:sz w:val="28"/>
          <w:szCs w:val="28"/>
          <w:lang w:eastAsia="ru-RU" w:bidi="hi-IN"/>
        </w:rPr>
        <w:t>;</w:t>
      </w:r>
    </w:p>
    <w:p w:rsidR="00013514" w:rsidRDefault="00013514" w:rsidP="00013514">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проанализировать экономическое состояние</w:t>
      </w:r>
      <w:r w:rsidRPr="00013514">
        <w:rPr>
          <w:rFonts w:ascii="Times New Roman" w:eastAsia="Times New Roman" w:hAnsi="Times New Roman" w:cs="Times New Roman"/>
          <w:bCs/>
          <w:sz w:val="28"/>
          <w:szCs w:val="28"/>
          <w:lang w:eastAsia="ru-RU" w:bidi="hi-IN"/>
        </w:rPr>
        <w:t xml:space="preserve"> ТОО «KAZTRUB-INDUSTRIES LLP»</w:t>
      </w:r>
      <w:r>
        <w:rPr>
          <w:rFonts w:ascii="Times New Roman" w:eastAsia="Times New Roman" w:hAnsi="Times New Roman" w:cs="Times New Roman"/>
          <w:bCs/>
          <w:sz w:val="28"/>
          <w:szCs w:val="28"/>
          <w:lang w:eastAsia="ru-RU" w:bidi="hi-IN"/>
        </w:rPr>
        <w:t>;</w:t>
      </w:r>
    </w:p>
    <w:p w:rsidR="00013514" w:rsidRDefault="00013514" w:rsidP="00013514">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xml:space="preserve">- оценить риски </w:t>
      </w:r>
      <w:r w:rsidRPr="00013514">
        <w:rPr>
          <w:rFonts w:ascii="Times New Roman" w:eastAsia="Times New Roman" w:hAnsi="Times New Roman" w:cs="Times New Roman"/>
          <w:bCs/>
          <w:sz w:val="28"/>
          <w:szCs w:val="28"/>
          <w:lang w:eastAsia="ru-RU" w:bidi="hi-IN"/>
        </w:rPr>
        <w:t>ТОО «KAZTRUB-INDUSTRIES LLP»</w:t>
      </w:r>
      <w:r>
        <w:rPr>
          <w:rFonts w:ascii="Times New Roman" w:eastAsia="Times New Roman" w:hAnsi="Times New Roman" w:cs="Times New Roman"/>
          <w:bCs/>
          <w:sz w:val="28"/>
          <w:szCs w:val="28"/>
          <w:lang w:eastAsia="ru-RU" w:bidi="hi-IN"/>
        </w:rPr>
        <w:t>;</w:t>
      </w:r>
    </w:p>
    <w:p w:rsidR="00013514" w:rsidRDefault="00013514" w:rsidP="00013514">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разработать предложения</w:t>
      </w:r>
      <w:r w:rsidRPr="00013514">
        <w:rPr>
          <w:rFonts w:ascii="Times New Roman" w:eastAsia="Times New Roman" w:hAnsi="Times New Roman" w:cs="Times New Roman"/>
          <w:bCs/>
          <w:sz w:val="28"/>
          <w:szCs w:val="28"/>
          <w:lang w:eastAsia="ru-RU" w:bidi="hi-IN"/>
        </w:rPr>
        <w:t xml:space="preserve"> по внедрению системы управления рисками в ТОО «KAZTRUB-INDUSTRIES LLP»</w:t>
      </w:r>
      <w:r>
        <w:rPr>
          <w:rFonts w:ascii="Times New Roman" w:eastAsia="Times New Roman" w:hAnsi="Times New Roman" w:cs="Times New Roman"/>
          <w:bCs/>
          <w:sz w:val="28"/>
          <w:szCs w:val="28"/>
          <w:lang w:eastAsia="ru-RU" w:bidi="hi-IN"/>
        </w:rPr>
        <w:t>;</w:t>
      </w:r>
    </w:p>
    <w:p w:rsidR="00013514" w:rsidRDefault="00013514" w:rsidP="00013514">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представить организацию</w:t>
      </w:r>
      <w:r w:rsidRPr="00013514">
        <w:rPr>
          <w:rFonts w:ascii="Times New Roman" w:eastAsia="Times New Roman" w:hAnsi="Times New Roman" w:cs="Times New Roman"/>
          <w:bCs/>
          <w:sz w:val="28"/>
          <w:szCs w:val="28"/>
          <w:lang w:eastAsia="ru-RU" w:bidi="hi-IN"/>
        </w:rPr>
        <w:t xml:space="preserve"> службы </w:t>
      </w:r>
      <w:proofErr w:type="gramStart"/>
      <w:r w:rsidRPr="00013514">
        <w:rPr>
          <w:rFonts w:ascii="Times New Roman" w:eastAsia="Times New Roman" w:hAnsi="Times New Roman" w:cs="Times New Roman"/>
          <w:bCs/>
          <w:sz w:val="28"/>
          <w:szCs w:val="28"/>
          <w:lang w:eastAsia="ru-RU" w:bidi="hi-IN"/>
        </w:rPr>
        <w:t>риск-менеджмента</w:t>
      </w:r>
      <w:proofErr w:type="gramEnd"/>
      <w:r w:rsidRPr="00013514">
        <w:rPr>
          <w:rFonts w:ascii="Times New Roman" w:eastAsia="Times New Roman" w:hAnsi="Times New Roman" w:cs="Times New Roman"/>
          <w:bCs/>
          <w:sz w:val="28"/>
          <w:szCs w:val="28"/>
          <w:lang w:eastAsia="ru-RU" w:bidi="hi-IN"/>
        </w:rPr>
        <w:t xml:space="preserve"> в ТОО «KAZTRUB-INDUSTRIES LLP»</w:t>
      </w:r>
      <w:r>
        <w:rPr>
          <w:rFonts w:ascii="Times New Roman" w:eastAsia="Times New Roman" w:hAnsi="Times New Roman" w:cs="Times New Roman"/>
          <w:bCs/>
          <w:sz w:val="28"/>
          <w:szCs w:val="28"/>
          <w:lang w:eastAsia="ru-RU" w:bidi="hi-IN"/>
        </w:rPr>
        <w:t>;</w:t>
      </w:r>
    </w:p>
    <w:p w:rsidR="00013514" w:rsidRDefault="00013514" w:rsidP="00013514">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lastRenderedPageBreak/>
        <w:t>- оценить эффект</w:t>
      </w:r>
      <w:r w:rsidRPr="00013514">
        <w:rPr>
          <w:rFonts w:ascii="Times New Roman" w:eastAsia="Times New Roman" w:hAnsi="Times New Roman" w:cs="Times New Roman"/>
          <w:bCs/>
          <w:sz w:val="28"/>
          <w:szCs w:val="28"/>
          <w:lang w:eastAsia="ru-RU" w:bidi="hi-IN"/>
        </w:rPr>
        <w:t xml:space="preserve"> внедрения и организации системы управления рисками как инструмента повышения эффективности деятельности ТОО «KAZTRUB-INDUSTRIES LLP»</w:t>
      </w:r>
      <w:r>
        <w:rPr>
          <w:rFonts w:ascii="Times New Roman" w:eastAsia="Times New Roman" w:hAnsi="Times New Roman" w:cs="Times New Roman"/>
          <w:bCs/>
          <w:sz w:val="28"/>
          <w:szCs w:val="28"/>
          <w:lang w:eastAsia="ru-RU" w:bidi="hi-IN"/>
        </w:rPr>
        <w:t>.</w:t>
      </w:r>
    </w:p>
    <w:p w:rsidR="00A365C2" w:rsidRDefault="00A365C2" w:rsidP="00013514">
      <w:pPr>
        <w:suppressAutoHyphens/>
        <w:spacing w:after="0" w:line="360" w:lineRule="auto"/>
        <w:ind w:firstLine="709"/>
        <w:jc w:val="both"/>
        <w:rPr>
          <w:rFonts w:ascii="Times New Roman" w:eastAsia="SimSun" w:hAnsi="Times New Roman" w:cs="Times New Roman"/>
          <w:sz w:val="28"/>
          <w:szCs w:val="28"/>
          <w:lang w:eastAsia="ar-SA"/>
        </w:rPr>
      </w:pPr>
      <w:r w:rsidRPr="00E47B2A">
        <w:rPr>
          <w:rFonts w:ascii="Times New Roman" w:eastAsia="SimSun" w:hAnsi="Times New Roman" w:cs="Times New Roman"/>
          <w:sz w:val="28"/>
          <w:szCs w:val="28"/>
          <w:lang w:eastAsia="ar-SA"/>
        </w:rPr>
        <w:t xml:space="preserve">В данной работе были использованы  следующие работы в области исследования </w:t>
      </w:r>
      <w:r>
        <w:rPr>
          <w:rFonts w:ascii="Times New Roman" w:eastAsia="SimSun" w:hAnsi="Times New Roman" w:cs="Times New Roman"/>
          <w:sz w:val="28"/>
          <w:szCs w:val="28"/>
          <w:lang w:eastAsia="ar-SA"/>
        </w:rPr>
        <w:t>управления рисками</w:t>
      </w:r>
      <w:r w:rsidRPr="00E47B2A">
        <w:rPr>
          <w:rFonts w:ascii="Times New Roman" w:eastAsia="SimSun" w:hAnsi="Times New Roman" w:cs="Times New Roman"/>
          <w:sz w:val="28"/>
          <w:szCs w:val="28"/>
          <w:lang w:eastAsia="ar-SA"/>
        </w:rPr>
        <w:t xml:space="preserve">: </w:t>
      </w:r>
      <w:proofErr w:type="gramStart"/>
      <w:r w:rsidRPr="00B616CD">
        <w:rPr>
          <w:rFonts w:ascii="Times New Roman" w:hAnsi="Times New Roman" w:cs="Times New Roman"/>
          <w:sz w:val="28"/>
          <w:szCs w:val="28"/>
        </w:rPr>
        <w:t xml:space="preserve">Баранова С.А., </w:t>
      </w:r>
      <w:proofErr w:type="spellStart"/>
      <w:r w:rsidRPr="00B616CD">
        <w:rPr>
          <w:rFonts w:ascii="Times New Roman" w:hAnsi="Times New Roman" w:cs="Times New Roman"/>
          <w:sz w:val="28"/>
          <w:szCs w:val="28"/>
        </w:rPr>
        <w:t>Ботанов</w:t>
      </w:r>
      <w:proofErr w:type="spellEnd"/>
      <w:r w:rsidRPr="00B616CD">
        <w:rPr>
          <w:rFonts w:ascii="Times New Roman" w:hAnsi="Times New Roman" w:cs="Times New Roman"/>
          <w:sz w:val="28"/>
          <w:szCs w:val="28"/>
        </w:rPr>
        <w:t xml:space="preserve"> Н.М..</w:t>
      </w:r>
      <w:proofErr w:type="spellStart"/>
      <w:r w:rsidRPr="00B616CD">
        <w:rPr>
          <w:rFonts w:ascii="Times New Roman" w:hAnsi="Times New Roman" w:cs="Times New Roman"/>
          <w:sz w:val="28"/>
          <w:szCs w:val="28"/>
        </w:rPr>
        <w:t>Ванюрихин</w:t>
      </w:r>
      <w:proofErr w:type="spellEnd"/>
      <w:r w:rsidRPr="00B616CD">
        <w:rPr>
          <w:rFonts w:ascii="Times New Roman" w:hAnsi="Times New Roman" w:cs="Times New Roman"/>
          <w:sz w:val="28"/>
          <w:szCs w:val="28"/>
        </w:rPr>
        <w:t xml:space="preserve"> Ф.Г., Гречух С.И., Гусева И.М., </w:t>
      </w:r>
      <w:proofErr w:type="spellStart"/>
      <w:r w:rsidRPr="00B616CD">
        <w:rPr>
          <w:rFonts w:ascii="Times New Roman" w:eastAsia="Calibri" w:hAnsi="Times New Roman" w:cs="Times New Roman"/>
          <w:sz w:val="28"/>
          <w:szCs w:val="28"/>
        </w:rPr>
        <w:t>Дробышевская</w:t>
      </w:r>
      <w:proofErr w:type="spellEnd"/>
      <w:r w:rsidRPr="00B616CD">
        <w:rPr>
          <w:rFonts w:ascii="Times New Roman" w:eastAsia="Calibri" w:hAnsi="Times New Roman" w:cs="Times New Roman"/>
          <w:sz w:val="28"/>
          <w:szCs w:val="28"/>
        </w:rPr>
        <w:t xml:space="preserve"> Л.Н., </w:t>
      </w:r>
      <w:r w:rsidRPr="00B616CD">
        <w:rPr>
          <w:rFonts w:ascii="Times New Roman" w:hAnsi="Times New Roman" w:cs="Times New Roman"/>
          <w:sz w:val="28"/>
          <w:szCs w:val="28"/>
        </w:rPr>
        <w:t xml:space="preserve">Зубкова А.Н., Костин А.Н., </w:t>
      </w:r>
      <w:proofErr w:type="spellStart"/>
      <w:r w:rsidRPr="00B616CD">
        <w:rPr>
          <w:rFonts w:ascii="Times New Roman" w:hAnsi="Times New Roman" w:cs="Times New Roman"/>
          <w:sz w:val="28"/>
          <w:szCs w:val="28"/>
        </w:rPr>
        <w:t>Момунбеков</w:t>
      </w:r>
      <w:proofErr w:type="spellEnd"/>
      <w:r w:rsidRPr="00B616CD">
        <w:rPr>
          <w:rFonts w:ascii="Times New Roman" w:hAnsi="Times New Roman" w:cs="Times New Roman"/>
          <w:sz w:val="28"/>
          <w:szCs w:val="28"/>
        </w:rPr>
        <w:t xml:space="preserve"> У.К., </w:t>
      </w:r>
      <w:proofErr w:type="spellStart"/>
      <w:r w:rsidRPr="00B616CD">
        <w:rPr>
          <w:rFonts w:ascii="Times New Roman" w:hAnsi="Times New Roman" w:cs="Times New Roman"/>
          <w:sz w:val="28"/>
          <w:szCs w:val="28"/>
        </w:rPr>
        <w:t>Надточий</w:t>
      </w:r>
      <w:proofErr w:type="spellEnd"/>
      <w:r w:rsidRPr="00B616CD">
        <w:rPr>
          <w:rFonts w:ascii="Times New Roman" w:hAnsi="Times New Roman" w:cs="Times New Roman"/>
          <w:sz w:val="28"/>
          <w:szCs w:val="28"/>
        </w:rPr>
        <w:t xml:space="preserve"> Ю. Б., Наумова П.А., Орловский П.С., </w:t>
      </w:r>
      <w:proofErr w:type="spellStart"/>
      <w:r w:rsidRPr="00B616CD">
        <w:rPr>
          <w:rFonts w:ascii="Times New Roman" w:hAnsi="Times New Roman" w:cs="Times New Roman"/>
          <w:sz w:val="28"/>
          <w:szCs w:val="28"/>
        </w:rPr>
        <w:t>Семенюк</w:t>
      </w:r>
      <w:proofErr w:type="spellEnd"/>
      <w:r w:rsidRPr="00B616CD">
        <w:rPr>
          <w:rFonts w:ascii="Times New Roman" w:hAnsi="Times New Roman" w:cs="Times New Roman"/>
          <w:sz w:val="28"/>
          <w:szCs w:val="28"/>
        </w:rPr>
        <w:t xml:space="preserve"> М.В., Сидорова Е.А., Сусанов Р.В., </w:t>
      </w:r>
      <w:proofErr w:type="spellStart"/>
      <w:r w:rsidRPr="00B616CD">
        <w:rPr>
          <w:rFonts w:ascii="Times New Roman" w:hAnsi="Times New Roman" w:cs="Times New Roman"/>
          <w:sz w:val="28"/>
          <w:szCs w:val="28"/>
        </w:rPr>
        <w:t>Юшковская</w:t>
      </w:r>
      <w:proofErr w:type="spellEnd"/>
      <w:r w:rsidRPr="00B616CD">
        <w:rPr>
          <w:rFonts w:ascii="Times New Roman" w:hAnsi="Times New Roman" w:cs="Times New Roman"/>
          <w:sz w:val="28"/>
          <w:szCs w:val="28"/>
        </w:rPr>
        <w:t xml:space="preserve"> К.А.,  Яковенко А.Е.  и др.</w:t>
      </w:r>
      <w:r>
        <w:t xml:space="preserve"> </w:t>
      </w:r>
      <w:proofErr w:type="gramEnd"/>
    </w:p>
    <w:p w:rsidR="00A365C2" w:rsidRPr="00E47B2A" w:rsidRDefault="00A365C2" w:rsidP="00A365C2">
      <w:pPr>
        <w:suppressAutoHyphens/>
        <w:spacing w:after="0" w:line="360" w:lineRule="auto"/>
        <w:ind w:firstLine="709"/>
        <w:jc w:val="both"/>
        <w:rPr>
          <w:rFonts w:ascii="Times New Roman" w:eastAsia="SimSun" w:hAnsi="Times New Roman" w:cs="Times New Roman"/>
          <w:sz w:val="28"/>
          <w:szCs w:val="28"/>
          <w:lang w:eastAsia="ar-SA"/>
        </w:rPr>
      </w:pPr>
      <w:r w:rsidRPr="00E47B2A">
        <w:rPr>
          <w:rFonts w:ascii="Times New Roman" w:eastAsia="SimSun" w:hAnsi="Times New Roman" w:cs="Times New Roman"/>
          <w:sz w:val="28"/>
          <w:szCs w:val="28"/>
          <w:lang w:eastAsia="ar-SA"/>
        </w:rPr>
        <w:t xml:space="preserve">Теоретической и методологической основой данной работы стали труды ведущих отечественных и зарубежных специалистов, раскрывающие методы </w:t>
      </w:r>
      <w:r>
        <w:rPr>
          <w:rFonts w:ascii="Times New Roman" w:eastAsia="SimSun" w:hAnsi="Times New Roman" w:cs="Times New Roman"/>
          <w:sz w:val="28"/>
          <w:szCs w:val="28"/>
          <w:lang w:eastAsia="ar-SA"/>
        </w:rPr>
        <w:t>управления рисками предприятия</w:t>
      </w:r>
      <w:r w:rsidRPr="00E47B2A">
        <w:rPr>
          <w:rFonts w:ascii="Times New Roman" w:eastAsia="SimSun" w:hAnsi="Times New Roman" w:cs="Times New Roman"/>
          <w:sz w:val="28"/>
          <w:szCs w:val="28"/>
          <w:lang w:eastAsia="ar-SA"/>
        </w:rPr>
        <w:t xml:space="preserve">. </w:t>
      </w:r>
    </w:p>
    <w:p w:rsidR="00A365C2" w:rsidRPr="00E47B2A" w:rsidRDefault="00A365C2" w:rsidP="00A365C2">
      <w:pPr>
        <w:suppressAutoHyphens/>
        <w:spacing w:after="0" w:line="360" w:lineRule="auto"/>
        <w:ind w:firstLine="709"/>
        <w:jc w:val="both"/>
        <w:rPr>
          <w:rFonts w:ascii="Times New Roman" w:eastAsia="SimSun" w:hAnsi="Times New Roman" w:cs="Times New Roman"/>
          <w:sz w:val="28"/>
          <w:szCs w:val="28"/>
          <w:lang w:eastAsia="ar-SA"/>
        </w:rPr>
      </w:pPr>
      <w:r w:rsidRPr="00E47B2A">
        <w:rPr>
          <w:rFonts w:ascii="Times New Roman" w:eastAsia="SimSun" w:hAnsi="Times New Roman" w:cs="Times New Roman"/>
          <w:sz w:val="28"/>
          <w:szCs w:val="28"/>
          <w:lang w:eastAsia="ar-SA"/>
        </w:rPr>
        <w:t>Практическая значимость работы состоит в разработке</w:t>
      </w:r>
      <w:r w:rsidRPr="00E47B2A">
        <w:rPr>
          <w:rFonts w:ascii="Calibri" w:eastAsia="SimSun" w:hAnsi="Calibri" w:cs="font291"/>
          <w:lang w:eastAsia="ar-SA"/>
        </w:rPr>
        <w:t xml:space="preserve"> </w:t>
      </w:r>
      <w:r w:rsidRPr="00B616CD">
        <w:rPr>
          <w:rFonts w:ascii="Times New Roman" w:eastAsia="SimSun" w:hAnsi="Times New Roman" w:cs="Times New Roman"/>
          <w:sz w:val="28"/>
          <w:szCs w:val="28"/>
          <w:lang w:eastAsia="ar-SA"/>
        </w:rPr>
        <w:t>предложени</w:t>
      </w:r>
      <w:r>
        <w:rPr>
          <w:rFonts w:ascii="Times New Roman" w:eastAsia="SimSun" w:hAnsi="Times New Roman" w:cs="Times New Roman"/>
          <w:sz w:val="28"/>
          <w:szCs w:val="28"/>
          <w:lang w:eastAsia="ar-SA"/>
        </w:rPr>
        <w:t>й</w:t>
      </w:r>
      <w:r w:rsidRPr="00B616CD">
        <w:rPr>
          <w:rFonts w:ascii="Times New Roman" w:eastAsia="SimSun" w:hAnsi="Times New Roman" w:cs="Times New Roman"/>
          <w:sz w:val="28"/>
          <w:szCs w:val="28"/>
          <w:lang w:eastAsia="ar-SA"/>
        </w:rPr>
        <w:t xml:space="preserve"> по внедрению системы упр</w:t>
      </w:r>
      <w:r>
        <w:rPr>
          <w:rFonts w:ascii="Times New Roman" w:eastAsia="SimSun" w:hAnsi="Times New Roman" w:cs="Times New Roman"/>
          <w:sz w:val="28"/>
          <w:szCs w:val="28"/>
          <w:lang w:eastAsia="ar-SA"/>
        </w:rPr>
        <w:t xml:space="preserve">авления рисками в </w:t>
      </w:r>
      <w:r w:rsidR="00243611">
        <w:rPr>
          <w:rFonts w:ascii="Times New Roman" w:eastAsia="SimSun" w:hAnsi="Times New Roman" w:cs="Times New Roman"/>
          <w:sz w:val="28"/>
          <w:szCs w:val="28"/>
          <w:lang w:eastAsia="ar-SA"/>
        </w:rPr>
        <w:t>ТОО «KAZTRUB-INDUSTRIES LLP»</w:t>
      </w:r>
      <w:r>
        <w:rPr>
          <w:rFonts w:ascii="Times New Roman" w:eastAsia="SimSun" w:hAnsi="Times New Roman" w:cs="Times New Roman"/>
          <w:sz w:val="28"/>
          <w:szCs w:val="28"/>
          <w:lang w:eastAsia="ar-SA"/>
        </w:rPr>
        <w:t>.</w:t>
      </w:r>
    </w:p>
    <w:p w:rsidR="00A365C2" w:rsidRPr="00E47B2A" w:rsidRDefault="00A365C2" w:rsidP="00A365C2">
      <w:pPr>
        <w:suppressAutoHyphens/>
        <w:spacing w:after="0" w:line="360" w:lineRule="auto"/>
        <w:ind w:firstLine="709"/>
        <w:jc w:val="both"/>
        <w:rPr>
          <w:rFonts w:ascii="Times New Roman" w:eastAsia="SimSun" w:hAnsi="Times New Roman" w:cs="Times New Roman"/>
          <w:sz w:val="28"/>
          <w:szCs w:val="28"/>
          <w:lang w:eastAsia="ar-SA"/>
        </w:rPr>
      </w:pPr>
      <w:r w:rsidRPr="00E47B2A">
        <w:rPr>
          <w:rFonts w:ascii="Times New Roman" w:eastAsia="SimSun" w:hAnsi="Times New Roman" w:cs="Times New Roman"/>
          <w:sz w:val="28"/>
          <w:szCs w:val="28"/>
          <w:lang w:eastAsia="ar-SA"/>
        </w:rPr>
        <w:t xml:space="preserve"> </w:t>
      </w:r>
      <w:r w:rsidRPr="00E47B2A">
        <w:rPr>
          <w:rFonts w:ascii="Times New Roman" w:eastAsia="Times New Roman" w:hAnsi="Times New Roman" w:cs="Times New Roman"/>
          <w:sz w:val="28"/>
          <w:szCs w:val="28"/>
          <w:lang w:eastAsia="ar-SA"/>
        </w:rPr>
        <w:t>При проведении исследования настоящей темы использовались методы</w:t>
      </w:r>
      <w:r w:rsidRPr="00E47B2A">
        <w:rPr>
          <w:rFonts w:ascii="Times New Roman" w:eastAsia="Times New Roman" w:hAnsi="Times New Roman" w:cs="Times New Roman"/>
          <w:b/>
          <w:sz w:val="28"/>
          <w:szCs w:val="28"/>
          <w:lang w:eastAsia="ar-SA"/>
        </w:rPr>
        <w:t xml:space="preserve"> </w:t>
      </w:r>
      <w:r w:rsidRPr="00E47B2A">
        <w:rPr>
          <w:rFonts w:ascii="Times New Roman" w:eastAsia="Times New Roman" w:hAnsi="Times New Roman" w:cs="Times New Roman"/>
          <w:sz w:val="28"/>
          <w:szCs w:val="28"/>
          <w:lang w:eastAsia="ar-SA"/>
        </w:rPr>
        <w:t xml:space="preserve">анализа и синтеза, логический, сравнительный, системно-структурный, метод описания и изложения. </w:t>
      </w:r>
    </w:p>
    <w:p w:rsidR="00A365C2" w:rsidRPr="00E47B2A" w:rsidRDefault="00A365C2" w:rsidP="00A365C2">
      <w:pPr>
        <w:suppressAutoHyphens/>
        <w:spacing w:after="0" w:line="360" w:lineRule="auto"/>
        <w:ind w:firstLine="709"/>
        <w:jc w:val="both"/>
        <w:rPr>
          <w:rFonts w:ascii="Times New Roman" w:eastAsia="SimSun" w:hAnsi="Times New Roman" w:cs="Times New Roman"/>
          <w:sz w:val="28"/>
          <w:szCs w:val="28"/>
          <w:lang w:eastAsia="ar-SA"/>
        </w:rPr>
      </w:pPr>
      <w:r w:rsidRPr="00E47B2A">
        <w:rPr>
          <w:rFonts w:ascii="Times New Roman" w:eastAsia="SimSun" w:hAnsi="Times New Roman" w:cs="Times New Roman"/>
          <w:sz w:val="28"/>
          <w:szCs w:val="28"/>
          <w:lang w:eastAsia="ar-SA"/>
        </w:rPr>
        <w:t xml:space="preserve">Структура работы представлена введением, тремя главами, заключением и списком использованных источников. </w:t>
      </w:r>
    </w:p>
    <w:p w:rsidR="00A365C2" w:rsidRPr="00E47B2A" w:rsidRDefault="00A365C2" w:rsidP="00A365C2">
      <w:pPr>
        <w:suppressAutoHyphens/>
        <w:spacing w:after="0" w:line="360" w:lineRule="auto"/>
        <w:ind w:firstLine="709"/>
        <w:jc w:val="both"/>
        <w:rPr>
          <w:rFonts w:ascii="Times New Roman" w:eastAsia="SimSun" w:hAnsi="Times New Roman" w:cs="Times New Roman"/>
          <w:sz w:val="28"/>
          <w:szCs w:val="28"/>
          <w:lang w:eastAsia="ar-SA"/>
        </w:rPr>
      </w:pPr>
      <w:r w:rsidRPr="00E47B2A">
        <w:rPr>
          <w:rFonts w:ascii="Times New Roman" w:eastAsia="SimSun" w:hAnsi="Times New Roman" w:cs="Times New Roman"/>
          <w:sz w:val="28"/>
          <w:szCs w:val="28"/>
          <w:lang w:eastAsia="ar-SA"/>
        </w:rPr>
        <w:t xml:space="preserve">Первая глава посвящена раскрытию теоретических аспектов </w:t>
      </w:r>
      <w:r>
        <w:rPr>
          <w:rFonts w:ascii="Times New Roman" w:eastAsia="SimSun" w:hAnsi="Times New Roman" w:cs="Times New Roman"/>
          <w:sz w:val="28"/>
          <w:szCs w:val="28"/>
          <w:lang w:eastAsia="ar-SA"/>
        </w:rPr>
        <w:t>управления рисков</w:t>
      </w:r>
      <w:r w:rsidRPr="00E47B2A">
        <w:rPr>
          <w:rFonts w:ascii="Times New Roman" w:eastAsia="SimSun" w:hAnsi="Times New Roman" w:cs="Times New Roman"/>
          <w:sz w:val="28"/>
          <w:szCs w:val="28"/>
          <w:lang w:eastAsia="ar-SA"/>
        </w:rPr>
        <w:t>.</w:t>
      </w:r>
    </w:p>
    <w:p w:rsidR="00A365C2" w:rsidRPr="00E47B2A" w:rsidRDefault="00A365C2" w:rsidP="00A365C2">
      <w:pPr>
        <w:suppressAutoHyphens/>
        <w:spacing w:after="0" w:line="360" w:lineRule="auto"/>
        <w:ind w:firstLine="709"/>
        <w:jc w:val="both"/>
        <w:rPr>
          <w:rFonts w:ascii="Times New Roman" w:eastAsia="SimSun" w:hAnsi="Times New Roman" w:cs="Times New Roman"/>
          <w:sz w:val="28"/>
          <w:szCs w:val="28"/>
          <w:lang w:eastAsia="ar-SA"/>
        </w:rPr>
      </w:pPr>
      <w:r w:rsidRPr="00E47B2A">
        <w:rPr>
          <w:rFonts w:ascii="Times New Roman" w:eastAsia="SimSun" w:hAnsi="Times New Roman" w:cs="Times New Roman"/>
          <w:sz w:val="28"/>
          <w:szCs w:val="28"/>
          <w:lang w:eastAsia="ar-SA"/>
        </w:rPr>
        <w:t xml:space="preserve">Вторая глава содержит анализ </w:t>
      </w:r>
      <w:r w:rsidRPr="00B616CD">
        <w:rPr>
          <w:rFonts w:ascii="Times New Roman" w:eastAsia="SimSun" w:hAnsi="Times New Roman" w:cs="Times New Roman"/>
          <w:sz w:val="28"/>
          <w:szCs w:val="28"/>
          <w:lang w:eastAsia="ar-SA"/>
        </w:rPr>
        <w:t xml:space="preserve">эффективности деятельности </w:t>
      </w:r>
      <w:r w:rsidR="00243611">
        <w:rPr>
          <w:rFonts w:ascii="Times New Roman" w:eastAsia="SimSun" w:hAnsi="Times New Roman" w:cs="Times New Roman"/>
          <w:sz w:val="28"/>
          <w:szCs w:val="28"/>
          <w:lang w:eastAsia="ar-SA"/>
        </w:rPr>
        <w:t>ТОО «KAZTRUB-INDUSTRIES LLP»</w:t>
      </w:r>
      <w:r w:rsidRPr="00B616CD">
        <w:rPr>
          <w:rFonts w:ascii="Times New Roman" w:eastAsia="SimSun" w:hAnsi="Times New Roman" w:cs="Times New Roman"/>
          <w:sz w:val="28"/>
          <w:szCs w:val="28"/>
          <w:lang w:eastAsia="ar-SA"/>
        </w:rPr>
        <w:t>‬</w:t>
      </w:r>
      <w:r>
        <w:rPr>
          <w:rFonts w:ascii="Times New Roman" w:eastAsia="SimSun" w:hAnsi="Times New Roman" w:cs="Times New Roman"/>
          <w:sz w:val="28"/>
          <w:szCs w:val="28"/>
          <w:lang w:eastAsia="ar-SA"/>
        </w:rPr>
        <w:t xml:space="preserve">, оценку рисков предприятия. </w:t>
      </w:r>
    </w:p>
    <w:p w:rsidR="00A365C2" w:rsidRPr="00E47B2A" w:rsidRDefault="00A365C2" w:rsidP="00A365C2">
      <w:pPr>
        <w:suppressAutoHyphens/>
        <w:spacing w:after="0" w:line="360" w:lineRule="auto"/>
        <w:ind w:firstLine="709"/>
        <w:jc w:val="both"/>
        <w:rPr>
          <w:rFonts w:ascii="Times New Roman" w:eastAsia="SimSun" w:hAnsi="Times New Roman" w:cs="Times New Roman"/>
          <w:sz w:val="28"/>
          <w:szCs w:val="28"/>
          <w:lang w:eastAsia="ar-SA"/>
        </w:rPr>
      </w:pPr>
      <w:r w:rsidRPr="00E47B2A">
        <w:rPr>
          <w:rFonts w:ascii="Times New Roman" w:eastAsia="SimSun" w:hAnsi="Times New Roman" w:cs="Times New Roman"/>
          <w:sz w:val="28"/>
          <w:szCs w:val="28"/>
          <w:lang w:eastAsia="ar-SA"/>
        </w:rPr>
        <w:t xml:space="preserve">Третья глава представлена разработкой </w:t>
      </w:r>
      <w:r>
        <w:rPr>
          <w:rFonts w:ascii="Times New Roman" w:eastAsia="SimSun" w:hAnsi="Times New Roman" w:cs="Times New Roman"/>
          <w:sz w:val="28"/>
          <w:szCs w:val="28"/>
          <w:lang w:eastAsia="ar-SA"/>
        </w:rPr>
        <w:t>предложений</w:t>
      </w:r>
      <w:r w:rsidRPr="00B616CD">
        <w:rPr>
          <w:rFonts w:ascii="Times New Roman" w:eastAsia="SimSun" w:hAnsi="Times New Roman" w:cs="Times New Roman"/>
          <w:sz w:val="28"/>
          <w:szCs w:val="28"/>
          <w:lang w:eastAsia="ar-SA"/>
        </w:rPr>
        <w:t xml:space="preserve"> по повышению эффективности деятельности </w:t>
      </w:r>
      <w:r w:rsidR="00243611">
        <w:rPr>
          <w:rFonts w:ascii="Times New Roman" w:eastAsia="SimSun" w:hAnsi="Times New Roman" w:cs="Times New Roman"/>
          <w:sz w:val="28"/>
          <w:szCs w:val="28"/>
          <w:lang w:eastAsia="ar-SA"/>
        </w:rPr>
        <w:t>ТОО «KAZTRUB-INDUSTRIES LLP»</w:t>
      </w:r>
      <w:r w:rsidRPr="00B616CD">
        <w:rPr>
          <w:rFonts w:ascii="Times New Roman" w:eastAsia="SimSun" w:hAnsi="Times New Roman" w:cs="Times New Roman"/>
          <w:sz w:val="28"/>
          <w:szCs w:val="28"/>
          <w:lang w:eastAsia="ar-SA"/>
        </w:rPr>
        <w:t xml:space="preserve"> </w:t>
      </w:r>
      <w:r w:rsidRPr="00B616CD">
        <w:rPr>
          <w:rFonts w:ascii="Times New Roman" w:eastAsia="SimSun" w:hAnsi="Times New Roman" w:cs="Times New Roman"/>
          <w:sz w:val="28"/>
          <w:szCs w:val="28"/>
          <w:lang w:eastAsia="ar-SA"/>
        </w:rPr>
        <w:t>‬</w:t>
      </w:r>
      <w:r w:rsidRPr="00E47B2A">
        <w:rPr>
          <w:rFonts w:ascii="Times New Roman" w:eastAsia="SimSun" w:hAnsi="Times New Roman" w:cs="Times New Roman"/>
          <w:sz w:val="28"/>
          <w:szCs w:val="28"/>
          <w:lang w:eastAsia="ar-SA"/>
        </w:rPr>
        <w:t>.</w:t>
      </w: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Default="003163A6" w:rsidP="003163A6">
      <w:pPr>
        <w:jc w:val="both"/>
        <w:rPr>
          <w:rFonts w:ascii="Times New Roman" w:hAnsi="Times New Roman" w:cs="Times New Roman"/>
          <w:sz w:val="28"/>
        </w:rPr>
      </w:pPr>
    </w:p>
    <w:p w:rsidR="003163A6" w:rsidRPr="003163A6" w:rsidRDefault="003163A6" w:rsidP="003163A6">
      <w:pPr>
        <w:pStyle w:val="1"/>
        <w:spacing w:before="0" w:line="360" w:lineRule="auto"/>
        <w:jc w:val="center"/>
        <w:rPr>
          <w:rFonts w:ascii="Times New Roman" w:hAnsi="Times New Roman" w:cs="Times New Roman"/>
          <w:color w:val="auto"/>
        </w:rPr>
      </w:pPr>
      <w:bookmarkStart w:id="1" w:name="_Toc109826225"/>
      <w:r w:rsidRPr="003163A6">
        <w:rPr>
          <w:rFonts w:ascii="Times New Roman" w:hAnsi="Times New Roman" w:cs="Times New Roman"/>
          <w:color w:val="auto"/>
        </w:rPr>
        <w:t>Глава 1. ТЕОРЕТИЧЕСКИЕ ОСНОВЫ СИСТЕМЫ УПРАВЛЕНИЯ РИСКАМИ НА ПРЕДПРИЯТИИ</w:t>
      </w:r>
      <w:bookmarkEnd w:id="1"/>
    </w:p>
    <w:p w:rsidR="003163A6" w:rsidRPr="003163A6" w:rsidRDefault="003163A6" w:rsidP="003163A6">
      <w:pPr>
        <w:pStyle w:val="2"/>
        <w:spacing w:before="0" w:line="360" w:lineRule="auto"/>
        <w:jc w:val="center"/>
        <w:rPr>
          <w:rFonts w:ascii="Times New Roman" w:hAnsi="Times New Roman" w:cs="Times New Roman"/>
          <w:color w:val="auto"/>
          <w:sz w:val="28"/>
        </w:rPr>
      </w:pPr>
      <w:bookmarkStart w:id="2" w:name="_Toc109826226"/>
      <w:r w:rsidRPr="003163A6">
        <w:rPr>
          <w:rFonts w:ascii="Times New Roman" w:hAnsi="Times New Roman" w:cs="Times New Roman"/>
          <w:color w:val="auto"/>
          <w:sz w:val="28"/>
        </w:rPr>
        <w:t>1.1. Понятие и сущность рисков, их классификация</w:t>
      </w:r>
      <w:bookmarkEnd w:id="2"/>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Под риском понимается потенциальное событие, которое окажет негативное воздействие на достижение поставленных целей. Другими словами, риск – это влияние неопределенности на цели.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Рассмотрим еще некоторые определения понятия «риск», данные в разных словарях (таблица 1). </w:t>
      </w:r>
    </w:p>
    <w:p w:rsidR="00A365C2" w:rsidRPr="00A365C2" w:rsidRDefault="00A365C2" w:rsidP="00A365C2">
      <w:pPr>
        <w:spacing w:after="0" w:line="360" w:lineRule="auto"/>
        <w:ind w:firstLine="709"/>
        <w:jc w:val="right"/>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Таблица 1</w:t>
      </w:r>
    </w:p>
    <w:p w:rsidR="00A365C2" w:rsidRPr="00A365C2" w:rsidRDefault="00A365C2" w:rsidP="00A365C2">
      <w:pPr>
        <w:spacing w:after="0" w:line="360" w:lineRule="auto"/>
        <w:ind w:firstLine="709"/>
        <w:jc w:val="center"/>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lastRenderedPageBreak/>
        <w:t>Определения термина «риск»</w:t>
      </w:r>
    </w:p>
    <w:tbl>
      <w:tblPr>
        <w:tblStyle w:val="a7"/>
        <w:tblW w:w="0" w:type="auto"/>
        <w:tblLook w:val="0480" w:firstRow="0" w:lastRow="0" w:firstColumn="1" w:lastColumn="0" w:noHBand="0" w:noVBand="1"/>
      </w:tblPr>
      <w:tblGrid>
        <w:gridCol w:w="2376"/>
        <w:gridCol w:w="7195"/>
      </w:tblGrid>
      <w:tr w:rsidR="00A365C2" w:rsidRPr="00A365C2" w:rsidTr="000C03FC">
        <w:tc>
          <w:tcPr>
            <w:tcW w:w="2376" w:type="dxa"/>
          </w:tcPr>
          <w:p w:rsidR="00A365C2" w:rsidRPr="00A365C2" w:rsidRDefault="00A365C2" w:rsidP="00A365C2">
            <w:pPr>
              <w:spacing w:line="276" w:lineRule="auto"/>
              <w:jc w:val="center"/>
              <w:rPr>
                <w:rFonts w:ascii="Times New Roman" w:eastAsia="Times New Roman" w:hAnsi="Times New Roman" w:cs="Times New Roman"/>
                <w:bCs/>
                <w:sz w:val="24"/>
                <w:szCs w:val="28"/>
                <w:lang w:eastAsia="ru-RU" w:bidi="hi-IN"/>
              </w:rPr>
            </w:pPr>
            <w:r w:rsidRPr="00A365C2">
              <w:rPr>
                <w:rFonts w:ascii="Times New Roman" w:eastAsia="Times New Roman" w:hAnsi="Times New Roman" w:cs="Times New Roman"/>
                <w:bCs/>
                <w:sz w:val="24"/>
                <w:szCs w:val="28"/>
                <w:lang w:eastAsia="ru-RU" w:bidi="hi-IN"/>
              </w:rPr>
              <w:t>Автор</w:t>
            </w:r>
          </w:p>
        </w:tc>
        <w:tc>
          <w:tcPr>
            <w:tcW w:w="7195" w:type="dxa"/>
          </w:tcPr>
          <w:p w:rsidR="00A365C2" w:rsidRPr="00A365C2" w:rsidRDefault="00A365C2" w:rsidP="00A365C2">
            <w:pPr>
              <w:spacing w:line="276" w:lineRule="auto"/>
              <w:jc w:val="center"/>
              <w:rPr>
                <w:rFonts w:ascii="Times New Roman" w:eastAsia="Times New Roman" w:hAnsi="Times New Roman" w:cs="Times New Roman"/>
                <w:bCs/>
                <w:sz w:val="24"/>
                <w:szCs w:val="28"/>
                <w:lang w:eastAsia="ru-RU" w:bidi="hi-IN"/>
              </w:rPr>
            </w:pPr>
            <w:r w:rsidRPr="00A365C2">
              <w:rPr>
                <w:rFonts w:ascii="Times New Roman" w:eastAsia="Times New Roman" w:hAnsi="Times New Roman" w:cs="Times New Roman"/>
                <w:bCs/>
                <w:sz w:val="24"/>
                <w:szCs w:val="28"/>
                <w:lang w:eastAsia="ru-RU" w:bidi="hi-IN"/>
              </w:rPr>
              <w:t>Подход</w:t>
            </w:r>
          </w:p>
        </w:tc>
      </w:tr>
      <w:tr w:rsidR="00A365C2" w:rsidRPr="00A365C2" w:rsidTr="000C03FC">
        <w:tc>
          <w:tcPr>
            <w:tcW w:w="2376" w:type="dxa"/>
          </w:tcPr>
          <w:p w:rsidR="00A365C2" w:rsidRPr="00A365C2" w:rsidRDefault="00A365C2" w:rsidP="00A365C2">
            <w:pPr>
              <w:spacing w:line="276" w:lineRule="auto"/>
              <w:jc w:val="both"/>
              <w:rPr>
                <w:rFonts w:ascii="Times New Roman" w:eastAsia="Times New Roman" w:hAnsi="Times New Roman" w:cs="Times New Roman"/>
                <w:bCs/>
                <w:sz w:val="24"/>
                <w:szCs w:val="28"/>
                <w:lang w:eastAsia="ru-RU" w:bidi="hi-IN"/>
              </w:rPr>
            </w:pPr>
            <w:r w:rsidRPr="00A365C2">
              <w:rPr>
                <w:rFonts w:ascii="Times New Roman" w:eastAsia="Times New Roman" w:hAnsi="Times New Roman" w:cs="Times New Roman"/>
                <w:bCs/>
                <w:sz w:val="24"/>
                <w:szCs w:val="28"/>
                <w:lang w:eastAsia="ru-RU" w:bidi="hi-IN"/>
              </w:rPr>
              <w:t>Толковый словарь русского языка</w:t>
            </w:r>
          </w:p>
        </w:tc>
        <w:tc>
          <w:tcPr>
            <w:tcW w:w="7195" w:type="dxa"/>
          </w:tcPr>
          <w:p w:rsidR="00A365C2" w:rsidRPr="00A365C2" w:rsidRDefault="00A365C2" w:rsidP="00A365C2">
            <w:pPr>
              <w:spacing w:line="276" w:lineRule="auto"/>
              <w:jc w:val="both"/>
              <w:rPr>
                <w:rFonts w:ascii="Times New Roman" w:eastAsia="Times New Roman" w:hAnsi="Times New Roman" w:cs="Times New Roman"/>
                <w:bCs/>
                <w:sz w:val="24"/>
                <w:szCs w:val="28"/>
                <w:lang w:eastAsia="ru-RU" w:bidi="hi-IN"/>
              </w:rPr>
            </w:pPr>
            <w:r w:rsidRPr="00A365C2">
              <w:rPr>
                <w:rFonts w:ascii="Times New Roman" w:eastAsia="Times New Roman" w:hAnsi="Times New Roman" w:cs="Times New Roman"/>
                <w:bCs/>
                <w:sz w:val="24"/>
                <w:szCs w:val="28"/>
                <w:lang w:eastAsia="ru-RU" w:bidi="hi-IN"/>
              </w:rPr>
              <w:t>1) «возможная опасность», 2) «действие наудачу в надежде на счастливый исход» и 3) «риск действовать, принимая на себя могущие произойти неприятности»</w:t>
            </w:r>
            <w:r w:rsidRPr="00A365C2">
              <w:rPr>
                <w:rFonts w:ascii="Times New Roman" w:eastAsia="Times New Roman" w:hAnsi="Times New Roman" w:cs="Times New Roman"/>
                <w:bCs/>
                <w:sz w:val="24"/>
                <w:szCs w:val="28"/>
                <w:vertAlign w:val="superscript"/>
                <w:lang w:eastAsia="ru-RU" w:bidi="hi-IN"/>
              </w:rPr>
              <w:footnoteReference w:id="1"/>
            </w:r>
          </w:p>
        </w:tc>
      </w:tr>
      <w:tr w:rsidR="00A365C2" w:rsidRPr="00A365C2" w:rsidTr="000C03FC">
        <w:tc>
          <w:tcPr>
            <w:tcW w:w="2376" w:type="dxa"/>
          </w:tcPr>
          <w:p w:rsidR="00A365C2" w:rsidRPr="00A365C2" w:rsidRDefault="00A365C2" w:rsidP="00A365C2">
            <w:pPr>
              <w:spacing w:line="276" w:lineRule="auto"/>
              <w:jc w:val="both"/>
              <w:rPr>
                <w:rFonts w:ascii="Times New Roman" w:eastAsia="Times New Roman" w:hAnsi="Times New Roman" w:cs="Times New Roman"/>
                <w:bCs/>
                <w:sz w:val="24"/>
                <w:szCs w:val="28"/>
                <w:lang w:eastAsia="ru-RU" w:bidi="hi-IN"/>
              </w:rPr>
            </w:pPr>
            <w:r w:rsidRPr="00A365C2">
              <w:rPr>
                <w:rFonts w:ascii="Times New Roman" w:eastAsia="Times New Roman" w:hAnsi="Times New Roman" w:cs="Times New Roman"/>
                <w:bCs/>
                <w:sz w:val="24"/>
                <w:szCs w:val="28"/>
                <w:lang w:eastAsia="ru-RU" w:bidi="hi-IN"/>
              </w:rPr>
              <w:t>Экономический словарь</w:t>
            </w:r>
          </w:p>
        </w:tc>
        <w:tc>
          <w:tcPr>
            <w:tcW w:w="7195" w:type="dxa"/>
          </w:tcPr>
          <w:p w:rsidR="00A365C2" w:rsidRPr="00A365C2" w:rsidRDefault="00A365C2" w:rsidP="00A365C2">
            <w:pPr>
              <w:spacing w:line="276" w:lineRule="auto"/>
              <w:jc w:val="both"/>
              <w:rPr>
                <w:rFonts w:ascii="Times New Roman" w:eastAsia="Times New Roman" w:hAnsi="Times New Roman" w:cs="Times New Roman"/>
                <w:bCs/>
                <w:sz w:val="24"/>
                <w:szCs w:val="28"/>
                <w:lang w:eastAsia="ru-RU" w:bidi="hi-IN"/>
              </w:rPr>
            </w:pPr>
            <w:r w:rsidRPr="00A365C2">
              <w:rPr>
                <w:rFonts w:ascii="Times New Roman" w:eastAsia="Times New Roman" w:hAnsi="Times New Roman" w:cs="Times New Roman"/>
                <w:bCs/>
                <w:sz w:val="24"/>
                <w:szCs w:val="28"/>
                <w:lang w:eastAsia="ru-RU" w:bidi="hi-IN"/>
              </w:rPr>
              <w:t>– опасность получения прибыли, менее запланированной, или прямых потерь в связи с объективно обусловленной неопределенностью результата</w:t>
            </w:r>
            <w:r w:rsidRPr="00A365C2">
              <w:rPr>
                <w:rFonts w:ascii="Times New Roman" w:eastAsia="Times New Roman" w:hAnsi="Times New Roman" w:cs="Times New Roman"/>
                <w:bCs/>
                <w:sz w:val="24"/>
                <w:szCs w:val="28"/>
                <w:vertAlign w:val="superscript"/>
                <w:lang w:eastAsia="ru-RU" w:bidi="hi-IN"/>
              </w:rPr>
              <w:footnoteReference w:id="2"/>
            </w:r>
            <w:r w:rsidRPr="00A365C2">
              <w:rPr>
                <w:rFonts w:ascii="Times New Roman" w:eastAsia="Times New Roman" w:hAnsi="Times New Roman" w:cs="Times New Roman"/>
                <w:bCs/>
                <w:sz w:val="24"/>
                <w:szCs w:val="28"/>
                <w:lang w:eastAsia="ru-RU" w:bidi="hi-IN"/>
              </w:rPr>
              <w:t>.</w:t>
            </w:r>
          </w:p>
        </w:tc>
      </w:tr>
      <w:tr w:rsidR="00A365C2" w:rsidRPr="00A365C2" w:rsidTr="000C03FC">
        <w:tc>
          <w:tcPr>
            <w:tcW w:w="2376" w:type="dxa"/>
          </w:tcPr>
          <w:p w:rsidR="00A365C2" w:rsidRPr="00A365C2" w:rsidRDefault="00A365C2" w:rsidP="00A365C2">
            <w:pPr>
              <w:spacing w:line="276" w:lineRule="auto"/>
              <w:jc w:val="both"/>
              <w:rPr>
                <w:rFonts w:ascii="Times New Roman" w:eastAsia="Times New Roman" w:hAnsi="Times New Roman" w:cs="Times New Roman"/>
                <w:bCs/>
                <w:sz w:val="24"/>
                <w:szCs w:val="28"/>
                <w:lang w:eastAsia="ru-RU" w:bidi="hi-IN"/>
              </w:rPr>
            </w:pPr>
            <w:r w:rsidRPr="00A365C2">
              <w:rPr>
                <w:rFonts w:ascii="Times New Roman" w:eastAsia="Times New Roman" w:hAnsi="Times New Roman" w:cs="Times New Roman"/>
                <w:bCs/>
                <w:sz w:val="24"/>
                <w:szCs w:val="28"/>
                <w:lang w:eastAsia="ru-RU" w:bidi="hi-IN"/>
              </w:rPr>
              <w:t>Словарь-справочник по социальному управлению</w:t>
            </w:r>
          </w:p>
        </w:tc>
        <w:tc>
          <w:tcPr>
            <w:tcW w:w="7195" w:type="dxa"/>
          </w:tcPr>
          <w:p w:rsidR="00A365C2" w:rsidRPr="00A365C2" w:rsidRDefault="00A365C2" w:rsidP="00A365C2">
            <w:pPr>
              <w:spacing w:line="276" w:lineRule="auto"/>
              <w:jc w:val="both"/>
              <w:rPr>
                <w:rFonts w:ascii="Times New Roman" w:eastAsia="Times New Roman" w:hAnsi="Times New Roman" w:cs="Times New Roman"/>
                <w:bCs/>
                <w:sz w:val="24"/>
                <w:szCs w:val="28"/>
                <w:lang w:eastAsia="ru-RU" w:bidi="hi-IN"/>
              </w:rPr>
            </w:pPr>
            <w:r w:rsidRPr="00A365C2">
              <w:rPr>
                <w:rFonts w:ascii="Times New Roman" w:eastAsia="Times New Roman" w:hAnsi="Times New Roman" w:cs="Times New Roman"/>
                <w:bCs/>
                <w:sz w:val="24"/>
                <w:szCs w:val="28"/>
                <w:lang w:eastAsia="ru-RU" w:bidi="hi-IN"/>
              </w:rPr>
              <w:t>ситуационная характеристика деятельности, означающая неопределенность ее исхода, возможные неблагоприятные последствия, альтернативные варианты ошибки или успеха</w:t>
            </w:r>
            <w:r w:rsidRPr="00A365C2">
              <w:rPr>
                <w:rFonts w:ascii="Times New Roman" w:eastAsia="Times New Roman" w:hAnsi="Times New Roman" w:cs="Times New Roman"/>
                <w:bCs/>
                <w:sz w:val="24"/>
                <w:szCs w:val="28"/>
                <w:vertAlign w:val="superscript"/>
                <w:lang w:eastAsia="ru-RU" w:bidi="hi-IN"/>
              </w:rPr>
              <w:footnoteReference w:id="3"/>
            </w:r>
            <w:r w:rsidRPr="00A365C2">
              <w:rPr>
                <w:rFonts w:ascii="Times New Roman" w:eastAsia="Times New Roman" w:hAnsi="Times New Roman" w:cs="Times New Roman"/>
                <w:bCs/>
                <w:sz w:val="24"/>
                <w:szCs w:val="28"/>
                <w:lang w:eastAsia="ru-RU" w:bidi="hi-IN"/>
              </w:rPr>
              <w:t>.</w:t>
            </w:r>
          </w:p>
        </w:tc>
      </w:tr>
      <w:tr w:rsidR="00A365C2" w:rsidRPr="00A365C2" w:rsidTr="000C03FC">
        <w:tc>
          <w:tcPr>
            <w:tcW w:w="2376" w:type="dxa"/>
          </w:tcPr>
          <w:p w:rsidR="00A365C2" w:rsidRPr="00A365C2" w:rsidRDefault="00A365C2" w:rsidP="00A365C2">
            <w:pPr>
              <w:spacing w:line="276" w:lineRule="auto"/>
              <w:jc w:val="both"/>
              <w:rPr>
                <w:rFonts w:ascii="Times New Roman" w:eastAsia="Times New Roman" w:hAnsi="Times New Roman" w:cs="Times New Roman"/>
                <w:bCs/>
                <w:sz w:val="24"/>
                <w:szCs w:val="28"/>
                <w:lang w:eastAsia="ru-RU" w:bidi="hi-IN"/>
              </w:rPr>
            </w:pPr>
            <w:r w:rsidRPr="00A365C2">
              <w:rPr>
                <w:rFonts w:ascii="Times New Roman" w:eastAsia="Times New Roman" w:hAnsi="Times New Roman" w:cs="Times New Roman"/>
                <w:bCs/>
                <w:sz w:val="24"/>
                <w:szCs w:val="28"/>
                <w:lang w:eastAsia="ru-RU" w:bidi="hi-IN"/>
              </w:rPr>
              <w:t>Большой толковый словарь русского языка</w:t>
            </w:r>
          </w:p>
        </w:tc>
        <w:tc>
          <w:tcPr>
            <w:tcW w:w="7195" w:type="dxa"/>
          </w:tcPr>
          <w:p w:rsidR="00A365C2" w:rsidRPr="00A365C2" w:rsidRDefault="00A365C2" w:rsidP="00A365C2">
            <w:pPr>
              <w:spacing w:line="276" w:lineRule="auto"/>
              <w:jc w:val="both"/>
              <w:rPr>
                <w:rFonts w:ascii="Times New Roman" w:eastAsia="Times New Roman" w:hAnsi="Times New Roman" w:cs="Times New Roman"/>
                <w:bCs/>
                <w:sz w:val="24"/>
                <w:szCs w:val="28"/>
                <w:lang w:eastAsia="ru-RU" w:bidi="hi-IN"/>
              </w:rPr>
            </w:pPr>
            <w:r w:rsidRPr="00A365C2">
              <w:rPr>
                <w:rFonts w:ascii="Times New Roman" w:eastAsia="Times New Roman" w:hAnsi="Times New Roman" w:cs="Times New Roman"/>
                <w:bCs/>
                <w:sz w:val="24"/>
                <w:szCs w:val="28"/>
                <w:lang w:eastAsia="ru-RU" w:bidi="hi-IN"/>
              </w:rPr>
              <w:t xml:space="preserve">«(франц. </w:t>
            </w:r>
            <w:proofErr w:type="spellStart"/>
            <w:r w:rsidRPr="00A365C2">
              <w:rPr>
                <w:rFonts w:ascii="Times New Roman" w:eastAsia="Times New Roman" w:hAnsi="Times New Roman" w:cs="Times New Roman"/>
                <w:bCs/>
                <w:sz w:val="24"/>
                <w:szCs w:val="28"/>
                <w:lang w:eastAsia="ru-RU" w:bidi="hi-IN"/>
              </w:rPr>
              <w:t>risque</w:t>
            </w:r>
            <w:proofErr w:type="spellEnd"/>
            <w:r w:rsidRPr="00A365C2">
              <w:rPr>
                <w:rFonts w:ascii="Times New Roman" w:eastAsia="Times New Roman" w:hAnsi="Times New Roman" w:cs="Times New Roman"/>
                <w:bCs/>
                <w:sz w:val="24"/>
                <w:szCs w:val="28"/>
                <w:lang w:eastAsia="ru-RU" w:bidi="hi-IN"/>
              </w:rPr>
              <w:t>) 1) возможная опасность чего-либо», 2) «возможная причина потери вложенного капитала» (</w:t>
            </w:r>
            <w:proofErr w:type="spellStart"/>
            <w:r w:rsidRPr="00A365C2">
              <w:rPr>
                <w:rFonts w:ascii="Times New Roman" w:eastAsia="Times New Roman" w:hAnsi="Times New Roman" w:cs="Times New Roman"/>
                <w:bCs/>
                <w:sz w:val="24"/>
                <w:szCs w:val="28"/>
                <w:lang w:eastAsia="ru-RU" w:bidi="hi-IN"/>
              </w:rPr>
              <w:t>финанс</w:t>
            </w:r>
            <w:proofErr w:type="spellEnd"/>
            <w:r w:rsidRPr="00A365C2">
              <w:rPr>
                <w:rFonts w:ascii="Times New Roman" w:eastAsia="Times New Roman" w:hAnsi="Times New Roman" w:cs="Times New Roman"/>
                <w:bCs/>
                <w:sz w:val="24"/>
                <w:szCs w:val="28"/>
                <w:lang w:eastAsia="ru-RU" w:bidi="hi-IN"/>
              </w:rPr>
              <w:t>.)</w:t>
            </w:r>
            <w:r w:rsidRPr="00A365C2">
              <w:rPr>
                <w:rFonts w:ascii="Times New Roman" w:eastAsia="Times New Roman" w:hAnsi="Times New Roman" w:cs="Times New Roman"/>
                <w:bCs/>
                <w:sz w:val="24"/>
                <w:szCs w:val="28"/>
                <w:vertAlign w:val="superscript"/>
                <w:lang w:eastAsia="ru-RU" w:bidi="hi-IN"/>
              </w:rPr>
              <w:footnoteReference w:id="4"/>
            </w:r>
          </w:p>
        </w:tc>
      </w:tr>
      <w:tr w:rsidR="00A365C2" w:rsidRPr="00A365C2" w:rsidTr="000C03FC">
        <w:tc>
          <w:tcPr>
            <w:tcW w:w="2376" w:type="dxa"/>
          </w:tcPr>
          <w:p w:rsidR="00A365C2" w:rsidRPr="00A365C2" w:rsidRDefault="00A365C2" w:rsidP="00A365C2">
            <w:pPr>
              <w:spacing w:line="276" w:lineRule="auto"/>
              <w:jc w:val="both"/>
              <w:rPr>
                <w:rFonts w:ascii="Times New Roman" w:eastAsia="Times New Roman" w:hAnsi="Times New Roman" w:cs="Times New Roman"/>
                <w:bCs/>
                <w:sz w:val="24"/>
                <w:szCs w:val="28"/>
                <w:lang w:eastAsia="ru-RU" w:bidi="hi-IN"/>
              </w:rPr>
            </w:pPr>
            <w:r w:rsidRPr="00A365C2">
              <w:rPr>
                <w:rFonts w:ascii="Times New Roman" w:eastAsia="Times New Roman" w:hAnsi="Times New Roman" w:cs="Times New Roman"/>
                <w:bCs/>
                <w:sz w:val="24"/>
                <w:szCs w:val="28"/>
                <w:lang w:eastAsia="ru-RU" w:bidi="hi-IN"/>
              </w:rPr>
              <w:t>Большой толковый словарь правильной русской речи</w:t>
            </w:r>
          </w:p>
        </w:tc>
        <w:tc>
          <w:tcPr>
            <w:tcW w:w="7195" w:type="dxa"/>
          </w:tcPr>
          <w:p w:rsidR="00A365C2" w:rsidRPr="00A365C2" w:rsidRDefault="00A365C2" w:rsidP="00A365C2">
            <w:pPr>
              <w:spacing w:line="276" w:lineRule="auto"/>
              <w:jc w:val="both"/>
              <w:rPr>
                <w:rFonts w:ascii="Times New Roman" w:eastAsia="Times New Roman" w:hAnsi="Times New Roman" w:cs="Times New Roman"/>
                <w:bCs/>
                <w:sz w:val="24"/>
                <w:szCs w:val="28"/>
                <w:lang w:eastAsia="ru-RU" w:bidi="hi-IN"/>
              </w:rPr>
            </w:pPr>
            <w:r w:rsidRPr="00A365C2">
              <w:rPr>
                <w:rFonts w:ascii="Times New Roman" w:eastAsia="Times New Roman" w:hAnsi="Times New Roman" w:cs="Times New Roman"/>
                <w:bCs/>
                <w:sz w:val="24"/>
                <w:szCs w:val="28"/>
                <w:lang w:eastAsia="ru-RU" w:bidi="hi-IN"/>
              </w:rPr>
              <w:t>ожидаемая опасность; смелое действие в надежде на счастливый исход</w:t>
            </w:r>
            <w:r w:rsidRPr="00A365C2">
              <w:rPr>
                <w:rFonts w:ascii="Times New Roman" w:eastAsia="Times New Roman" w:hAnsi="Times New Roman" w:cs="Times New Roman"/>
                <w:bCs/>
                <w:sz w:val="24"/>
                <w:szCs w:val="28"/>
                <w:vertAlign w:val="superscript"/>
                <w:lang w:eastAsia="ru-RU" w:bidi="hi-IN"/>
              </w:rPr>
              <w:footnoteReference w:id="5"/>
            </w:r>
            <w:r w:rsidRPr="00A365C2">
              <w:rPr>
                <w:rFonts w:ascii="Times New Roman" w:eastAsia="Times New Roman" w:hAnsi="Times New Roman" w:cs="Times New Roman"/>
                <w:bCs/>
                <w:sz w:val="24"/>
                <w:szCs w:val="28"/>
                <w:lang w:eastAsia="ru-RU" w:bidi="hi-IN"/>
              </w:rPr>
              <w:t>.</w:t>
            </w:r>
          </w:p>
        </w:tc>
      </w:tr>
    </w:tbl>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В финансовой сфере термин «риск» не обязательно носит негативный подтекст. Для финансиста риск в первую очередь связан с отличием фактически полученного дохода от ожидаемого, таким образом, риском будут выступать не только неблагоприятные, но и благоприятные изменения дохода. В случае если необходимо говорить о риске только с неблагоприятным исходом, то корректнее </w:t>
      </w:r>
      <w:proofErr w:type="gramStart"/>
      <w:r w:rsidRPr="00A365C2">
        <w:rPr>
          <w:rFonts w:ascii="Times New Roman" w:eastAsia="Times New Roman" w:hAnsi="Times New Roman" w:cs="Times New Roman"/>
          <w:bCs/>
          <w:sz w:val="28"/>
          <w:szCs w:val="28"/>
          <w:lang w:eastAsia="ru-RU" w:bidi="hi-IN"/>
        </w:rPr>
        <w:t>говорить о риске понести</w:t>
      </w:r>
      <w:proofErr w:type="gramEnd"/>
      <w:r w:rsidRPr="00A365C2">
        <w:rPr>
          <w:rFonts w:ascii="Times New Roman" w:eastAsia="Times New Roman" w:hAnsi="Times New Roman" w:cs="Times New Roman"/>
          <w:bCs/>
          <w:sz w:val="28"/>
          <w:szCs w:val="28"/>
          <w:lang w:eastAsia="ru-RU" w:bidi="hi-IN"/>
        </w:rPr>
        <w:t xml:space="preserve"> убытки (</w:t>
      </w:r>
      <w:proofErr w:type="spellStart"/>
      <w:r w:rsidRPr="00A365C2">
        <w:rPr>
          <w:rFonts w:ascii="Times New Roman" w:eastAsia="Times New Roman" w:hAnsi="Times New Roman" w:cs="Times New Roman"/>
          <w:bCs/>
          <w:sz w:val="28"/>
          <w:szCs w:val="28"/>
          <w:lang w:eastAsia="ru-RU" w:bidi="hi-IN"/>
        </w:rPr>
        <w:t>downside</w:t>
      </w:r>
      <w:proofErr w:type="spellEnd"/>
      <w:r w:rsidRPr="00A365C2">
        <w:rPr>
          <w:rFonts w:ascii="Times New Roman" w:eastAsia="Times New Roman" w:hAnsi="Times New Roman" w:cs="Times New Roman"/>
          <w:bCs/>
          <w:sz w:val="28"/>
          <w:szCs w:val="28"/>
          <w:lang w:eastAsia="ru-RU" w:bidi="hi-IN"/>
        </w:rPr>
        <w:t xml:space="preserve"> </w:t>
      </w:r>
      <w:proofErr w:type="spellStart"/>
      <w:r w:rsidRPr="00A365C2">
        <w:rPr>
          <w:rFonts w:ascii="Times New Roman" w:eastAsia="Times New Roman" w:hAnsi="Times New Roman" w:cs="Times New Roman"/>
          <w:bCs/>
          <w:sz w:val="28"/>
          <w:szCs w:val="28"/>
          <w:lang w:eastAsia="ru-RU" w:bidi="hi-IN"/>
        </w:rPr>
        <w:t>risk</w:t>
      </w:r>
      <w:proofErr w:type="spellEnd"/>
      <w:r w:rsidRPr="00A365C2">
        <w:rPr>
          <w:rFonts w:ascii="Times New Roman" w:eastAsia="Times New Roman" w:hAnsi="Times New Roman" w:cs="Times New Roman"/>
          <w:bCs/>
          <w:sz w:val="28"/>
          <w:szCs w:val="28"/>
          <w:lang w:eastAsia="ru-RU" w:bidi="hi-IN"/>
        </w:rPr>
        <w:t>)</w:t>
      </w:r>
      <w:r w:rsidRPr="00A365C2">
        <w:rPr>
          <w:rFonts w:ascii="Times New Roman" w:eastAsia="Times New Roman" w:hAnsi="Times New Roman" w:cs="Times New Roman"/>
          <w:bCs/>
          <w:sz w:val="28"/>
          <w:szCs w:val="28"/>
          <w:vertAlign w:val="superscript"/>
          <w:lang w:eastAsia="ru-RU" w:bidi="hi-IN"/>
        </w:rPr>
        <w:footnoteReference w:id="6"/>
      </w:r>
      <w:r w:rsidRPr="00A365C2">
        <w:rPr>
          <w:rFonts w:ascii="Times New Roman" w:eastAsia="Times New Roman" w:hAnsi="Times New Roman" w:cs="Times New Roman"/>
          <w:bCs/>
          <w:sz w:val="28"/>
          <w:szCs w:val="28"/>
          <w:lang w:eastAsia="ru-RU" w:bidi="hi-IN"/>
        </w:rPr>
        <w:t xml:space="preserve">.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Цели функционирования предприятия различны, соответственно управлять рисками нужно в соответствии с каждой целью функционирования предприятия. Целесообразно обратиться к категориям целей: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lastRenderedPageBreak/>
        <w:t xml:space="preserve">1) стратегические цели – это цели высокого уровня, соотносятся с миссией предприятия;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2) операционные цели подразумевают под собой эффективное и результативное использование ресурсов;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3) цели в области подготовки отчетности соответственно подразумевают под собой подготовку достоверной и своевременной отчетности;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4) цели в области соответствия законодательству подразумевают под собой применение в деятельности предприятия требований законодательных и нормативных актов;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5) цели в области обеспечения сохранности ресурсов.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Классификация рисков в соответствии с целями деятельности предприятия может быть следующая: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 стратегические риски, самые </w:t>
      </w:r>
      <w:proofErr w:type="gramStart"/>
      <w:r w:rsidRPr="00A365C2">
        <w:rPr>
          <w:rFonts w:ascii="Times New Roman" w:eastAsia="Times New Roman" w:hAnsi="Times New Roman" w:cs="Times New Roman"/>
          <w:bCs/>
          <w:sz w:val="28"/>
          <w:szCs w:val="28"/>
          <w:lang w:eastAsia="ru-RU" w:bidi="hi-IN"/>
        </w:rPr>
        <w:t>значимым</w:t>
      </w:r>
      <w:proofErr w:type="gramEnd"/>
      <w:r w:rsidRPr="00A365C2">
        <w:rPr>
          <w:rFonts w:ascii="Times New Roman" w:eastAsia="Times New Roman" w:hAnsi="Times New Roman" w:cs="Times New Roman"/>
          <w:bCs/>
          <w:sz w:val="28"/>
          <w:szCs w:val="28"/>
          <w:lang w:eastAsia="ru-RU" w:bidi="hi-IN"/>
        </w:rPr>
        <w:t xml:space="preserve"> для предприятия – это риски, которые могут негативно влиять на успешную реализацию стратегии предприятия и достижение поставленных целей;</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 - финансовые риски – это риски, связанные со структурой капитала, снижением прибыльности, колебаниями валютных курсов, кредитными рисками и колебаниями процентных ставок (для переноса рисков используется хеджирование);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 операционные и технологические риски – включают в себя риски, связанные с прерыванием производства, с системными сбоями и надежностью используемых или внедряемых технологий (включая информационные), риски потери данных, риски, связанные с логистикой и сбытом/поставками, а также случайные риски (для переноса рисков используется страхование);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 риск несоответствия деятельности предприятия законодательству;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риски, затрагивающие репутацию компании.</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lastRenderedPageBreak/>
        <w:t xml:space="preserve">Наиболее популярными с точки зрения исследовательского интереса являются финансовые риски. На практике выделяют три основные категории финансовых рисков: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1. Рыночные риски;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2. Кредитные риски;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3. Операционные риски.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Рыночные </w:t>
      </w:r>
      <w:proofErr w:type="gramStart"/>
      <w:r w:rsidRPr="00A365C2">
        <w:rPr>
          <w:rFonts w:ascii="Times New Roman" w:eastAsia="Times New Roman" w:hAnsi="Times New Roman" w:cs="Times New Roman"/>
          <w:bCs/>
          <w:sz w:val="28"/>
          <w:szCs w:val="28"/>
          <w:lang w:eastAsia="ru-RU" w:bidi="hi-IN"/>
        </w:rPr>
        <w:t>риски</w:t>
      </w:r>
      <w:proofErr w:type="gramEnd"/>
      <w:r w:rsidRPr="00A365C2">
        <w:rPr>
          <w:rFonts w:ascii="Times New Roman" w:eastAsia="Times New Roman" w:hAnsi="Times New Roman" w:cs="Times New Roman"/>
          <w:bCs/>
          <w:sz w:val="28"/>
          <w:szCs w:val="28"/>
          <w:lang w:eastAsia="ru-RU" w:bidi="hi-IN"/>
        </w:rPr>
        <w:t xml:space="preserve"> прежде всего связаны с колебаниями рыночной конъюнктуры (то есть изменениями цен, валют, процентных ставок, ликвидностью и пр.) и чувствительностью к этим колебаниям объектов, несущих данные риски.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Источниками рыночных рисков также могут выступать и косвенные факторы: например, корреляция между доходностью финансовых инструментов. Напрямую она не является ценовым фактором, однако косвенно влияет на ценовые характеристики портфеля ценных бумаг. Классификация рыночных рисков необходима для более четкой структуризации проблемы, более глубокого анализа ситуаций и соответственно выбора наиболее эффективного управления.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Исходя из этих принципов, выделяют следующую классификацию рыночных рисков по сегментам рынка: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val="en-US" w:eastAsia="ru-RU" w:bidi="hi-IN"/>
        </w:rPr>
      </w:pPr>
      <w:r w:rsidRPr="00A365C2">
        <w:rPr>
          <w:rFonts w:ascii="Times New Roman" w:eastAsia="Times New Roman" w:hAnsi="Times New Roman" w:cs="Times New Roman"/>
          <w:bCs/>
          <w:sz w:val="28"/>
          <w:szCs w:val="28"/>
          <w:lang w:val="en-US" w:eastAsia="ru-RU" w:bidi="hi-IN"/>
        </w:rPr>
        <w:t xml:space="preserve">1. </w:t>
      </w:r>
      <w:proofErr w:type="gramStart"/>
      <w:r w:rsidRPr="00A365C2">
        <w:rPr>
          <w:rFonts w:ascii="Times New Roman" w:eastAsia="Times New Roman" w:hAnsi="Times New Roman" w:cs="Times New Roman"/>
          <w:bCs/>
          <w:sz w:val="28"/>
          <w:szCs w:val="28"/>
          <w:lang w:eastAsia="ru-RU" w:bidi="hi-IN"/>
        </w:rPr>
        <w:t>процентный</w:t>
      </w:r>
      <w:proofErr w:type="gramEnd"/>
      <w:r w:rsidRPr="00A365C2">
        <w:rPr>
          <w:rFonts w:ascii="Times New Roman" w:eastAsia="Times New Roman" w:hAnsi="Times New Roman" w:cs="Times New Roman"/>
          <w:bCs/>
          <w:sz w:val="28"/>
          <w:szCs w:val="28"/>
          <w:lang w:val="en-US" w:eastAsia="ru-RU" w:bidi="hi-IN"/>
        </w:rPr>
        <w:t xml:space="preserve"> </w:t>
      </w:r>
      <w:r w:rsidRPr="00A365C2">
        <w:rPr>
          <w:rFonts w:ascii="Times New Roman" w:eastAsia="Times New Roman" w:hAnsi="Times New Roman" w:cs="Times New Roman"/>
          <w:bCs/>
          <w:sz w:val="28"/>
          <w:szCs w:val="28"/>
          <w:lang w:eastAsia="ru-RU" w:bidi="hi-IN"/>
        </w:rPr>
        <w:t>риск</w:t>
      </w:r>
      <w:r w:rsidRPr="00A365C2">
        <w:rPr>
          <w:rFonts w:ascii="Times New Roman" w:eastAsia="Times New Roman" w:hAnsi="Times New Roman" w:cs="Times New Roman"/>
          <w:bCs/>
          <w:sz w:val="28"/>
          <w:szCs w:val="28"/>
          <w:lang w:val="en-US" w:eastAsia="ru-RU" w:bidi="hi-IN"/>
        </w:rPr>
        <w:t xml:space="preserve"> (interest rate risk);</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val="en-US" w:eastAsia="ru-RU" w:bidi="hi-IN"/>
        </w:rPr>
      </w:pPr>
      <w:r w:rsidRPr="00A365C2">
        <w:rPr>
          <w:rFonts w:ascii="Times New Roman" w:eastAsia="Times New Roman" w:hAnsi="Times New Roman" w:cs="Times New Roman"/>
          <w:bCs/>
          <w:sz w:val="28"/>
          <w:szCs w:val="28"/>
          <w:lang w:val="en-US" w:eastAsia="ru-RU" w:bidi="hi-IN"/>
        </w:rPr>
        <w:t xml:space="preserve">2. </w:t>
      </w:r>
      <w:proofErr w:type="gramStart"/>
      <w:r w:rsidRPr="00A365C2">
        <w:rPr>
          <w:rFonts w:ascii="Times New Roman" w:eastAsia="Times New Roman" w:hAnsi="Times New Roman" w:cs="Times New Roman"/>
          <w:bCs/>
          <w:sz w:val="28"/>
          <w:szCs w:val="28"/>
          <w:lang w:eastAsia="ru-RU" w:bidi="hi-IN"/>
        </w:rPr>
        <w:t>валютный</w:t>
      </w:r>
      <w:proofErr w:type="gramEnd"/>
      <w:r w:rsidRPr="00A365C2">
        <w:rPr>
          <w:rFonts w:ascii="Times New Roman" w:eastAsia="Times New Roman" w:hAnsi="Times New Roman" w:cs="Times New Roman"/>
          <w:bCs/>
          <w:sz w:val="28"/>
          <w:szCs w:val="28"/>
          <w:lang w:val="en-US" w:eastAsia="ru-RU" w:bidi="hi-IN"/>
        </w:rPr>
        <w:t xml:space="preserve"> </w:t>
      </w:r>
      <w:r w:rsidRPr="00A365C2">
        <w:rPr>
          <w:rFonts w:ascii="Times New Roman" w:eastAsia="Times New Roman" w:hAnsi="Times New Roman" w:cs="Times New Roman"/>
          <w:bCs/>
          <w:sz w:val="28"/>
          <w:szCs w:val="28"/>
          <w:lang w:eastAsia="ru-RU" w:bidi="hi-IN"/>
        </w:rPr>
        <w:t>риск</w:t>
      </w:r>
      <w:r w:rsidRPr="00A365C2">
        <w:rPr>
          <w:rFonts w:ascii="Times New Roman" w:eastAsia="Times New Roman" w:hAnsi="Times New Roman" w:cs="Times New Roman"/>
          <w:bCs/>
          <w:sz w:val="28"/>
          <w:szCs w:val="28"/>
          <w:lang w:val="en-US" w:eastAsia="ru-RU" w:bidi="hi-IN"/>
        </w:rPr>
        <w:t xml:space="preserve"> (exchange rate risk);</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val="en-US" w:eastAsia="ru-RU" w:bidi="hi-IN"/>
        </w:rPr>
      </w:pPr>
      <w:r w:rsidRPr="00A365C2">
        <w:rPr>
          <w:rFonts w:ascii="Times New Roman" w:eastAsia="Times New Roman" w:hAnsi="Times New Roman" w:cs="Times New Roman"/>
          <w:bCs/>
          <w:sz w:val="28"/>
          <w:szCs w:val="28"/>
          <w:lang w:val="en-US" w:eastAsia="ru-RU" w:bidi="hi-IN"/>
        </w:rPr>
        <w:t xml:space="preserve">3. </w:t>
      </w:r>
      <w:proofErr w:type="gramStart"/>
      <w:r w:rsidRPr="00A365C2">
        <w:rPr>
          <w:rFonts w:ascii="Times New Roman" w:eastAsia="Times New Roman" w:hAnsi="Times New Roman" w:cs="Times New Roman"/>
          <w:bCs/>
          <w:sz w:val="28"/>
          <w:szCs w:val="28"/>
          <w:lang w:eastAsia="ru-RU" w:bidi="hi-IN"/>
        </w:rPr>
        <w:t>фондовый</w:t>
      </w:r>
      <w:proofErr w:type="gramEnd"/>
      <w:r w:rsidRPr="00A365C2">
        <w:rPr>
          <w:rFonts w:ascii="Times New Roman" w:eastAsia="Times New Roman" w:hAnsi="Times New Roman" w:cs="Times New Roman"/>
          <w:bCs/>
          <w:sz w:val="28"/>
          <w:szCs w:val="28"/>
          <w:lang w:val="en-US" w:eastAsia="ru-RU" w:bidi="hi-IN"/>
        </w:rPr>
        <w:t xml:space="preserve"> </w:t>
      </w:r>
      <w:r w:rsidRPr="00A365C2">
        <w:rPr>
          <w:rFonts w:ascii="Times New Roman" w:eastAsia="Times New Roman" w:hAnsi="Times New Roman" w:cs="Times New Roman"/>
          <w:bCs/>
          <w:sz w:val="28"/>
          <w:szCs w:val="28"/>
          <w:lang w:eastAsia="ru-RU" w:bidi="hi-IN"/>
        </w:rPr>
        <w:t>риск</w:t>
      </w:r>
      <w:r w:rsidRPr="00A365C2">
        <w:rPr>
          <w:rFonts w:ascii="Times New Roman" w:eastAsia="Times New Roman" w:hAnsi="Times New Roman" w:cs="Times New Roman"/>
          <w:bCs/>
          <w:sz w:val="28"/>
          <w:szCs w:val="28"/>
          <w:lang w:val="en-US" w:eastAsia="ru-RU" w:bidi="hi-IN"/>
        </w:rPr>
        <w:t xml:space="preserve"> (equity risk);</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val="en-US" w:eastAsia="ru-RU" w:bidi="hi-IN"/>
        </w:rPr>
      </w:pPr>
      <w:r w:rsidRPr="00A365C2">
        <w:rPr>
          <w:rFonts w:ascii="Times New Roman" w:eastAsia="Times New Roman" w:hAnsi="Times New Roman" w:cs="Times New Roman"/>
          <w:bCs/>
          <w:sz w:val="28"/>
          <w:szCs w:val="28"/>
          <w:lang w:val="en-US" w:eastAsia="ru-RU" w:bidi="hi-IN"/>
        </w:rPr>
        <w:t xml:space="preserve">4. </w:t>
      </w:r>
      <w:proofErr w:type="gramStart"/>
      <w:r w:rsidRPr="00A365C2">
        <w:rPr>
          <w:rFonts w:ascii="Times New Roman" w:eastAsia="Times New Roman" w:hAnsi="Times New Roman" w:cs="Times New Roman"/>
          <w:bCs/>
          <w:sz w:val="28"/>
          <w:szCs w:val="28"/>
          <w:lang w:eastAsia="ru-RU" w:bidi="hi-IN"/>
        </w:rPr>
        <w:t>товарный</w:t>
      </w:r>
      <w:proofErr w:type="gramEnd"/>
      <w:r w:rsidRPr="00A365C2">
        <w:rPr>
          <w:rFonts w:ascii="Times New Roman" w:eastAsia="Times New Roman" w:hAnsi="Times New Roman" w:cs="Times New Roman"/>
          <w:bCs/>
          <w:sz w:val="28"/>
          <w:szCs w:val="28"/>
          <w:lang w:val="en-US" w:eastAsia="ru-RU" w:bidi="hi-IN"/>
        </w:rPr>
        <w:t xml:space="preserve"> </w:t>
      </w:r>
      <w:r w:rsidRPr="00A365C2">
        <w:rPr>
          <w:rFonts w:ascii="Times New Roman" w:eastAsia="Times New Roman" w:hAnsi="Times New Roman" w:cs="Times New Roman"/>
          <w:bCs/>
          <w:sz w:val="28"/>
          <w:szCs w:val="28"/>
          <w:lang w:eastAsia="ru-RU" w:bidi="hi-IN"/>
        </w:rPr>
        <w:t>риск</w:t>
      </w:r>
      <w:r w:rsidRPr="00A365C2">
        <w:rPr>
          <w:rFonts w:ascii="Times New Roman" w:eastAsia="Times New Roman" w:hAnsi="Times New Roman" w:cs="Times New Roman"/>
          <w:bCs/>
          <w:sz w:val="28"/>
          <w:szCs w:val="28"/>
          <w:lang w:val="en-US" w:eastAsia="ru-RU" w:bidi="hi-IN"/>
        </w:rPr>
        <w:t xml:space="preserve"> (commodity risk);</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5. риск рынка </w:t>
      </w:r>
      <w:proofErr w:type="spellStart"/>
      <w:r w:rsidRPr="00A365C2">
        <w:rPr>
          <w:rFonts w:ascii="Times New Roman" w:eastAsia="Times New Roman" w:hAnsi="Times New Roman" w:cs="Times New Roman"/>
          <w:bCs/>
          <w:sz w:val="28"/>
          <w:szCs w:val="28"/>
          <w:lang w:eastAsia="ru-RU" w:bidi="hi-IN"/>
        </w:rPr>
        <w:t>деривативов</w:t>
      </w:r>
      <w:proofErr w:type="spellEnd"/>
      <w:r w:rsidRPr="00A365C2">
        <w:rPr>
          <w:rFonts w:ascii="Times New Roman" w:eastAsia="Times New Roman" w:hAnsi="Times New Roman" w:cs="Times New Roman"/>
          <w:bCs/>
          <w:sz w:val="28"/>
          <w:szCs w:val="28"/>
          <w:lang w:eastAsia="ru-RU" w:bidi="hi-IN"/>
        </w:rPr>
        <w:t xml:space="preserve"> (</w:t>
      </w:r>
      <w:proofErr w:type="spellStart"/>
      <w:r w:rsidRPr="00A365C2">
        <w:rPr>
          <w:rFonts w:ascii="Times New Roman" w:eastAsia="Times New Roman" w:hAnsi="Times New Roman" w:cs="Times New Roman"/>
          <w:bCs/>
          <w:sz w:val="28"/>
          <w:szCs w:val="28"/>
          <w:lang w:eastAsia="ru-RU" w:bidi="hi-IN"/>
        </w:rPr>
        <w:t>derivative</w:t>
      </w:r>
      <w:proofErr w:type="spellEnd"/>
      <w:r w:rsidRPr="00A365C2">
        <w:rPr>
          <w:rFonts w:ascii="Times New Roman" w:eastAsia="Times New Roman" w:hAnsi="Times New Roman" w:cs="Times New Roman"/>
          <w:bCs/>
          <w:sz w:val="28"/>
          <w:szCs w:val="28"/>
          <w:lang w:eastAsia="ru-RU" w:bidi="hi-IN"/>
        </w:rPr>
        <w:t xml:space="preserve"> </w:t>
      </w:r>
      <w:proofErr w:type="spellStart"/>
      <w:r w:rsidRPr="00A365C2">
        <w:rPr>
          <w:rFonts w:ascii="Times New Roman" w:eastAsia="Times New Roman" w:hAnsi="Times New Roman" w:cs="Times New Roman"/>
          <w:bCs/>
          <w:sz w:val="28"/>
          <w:szCs w:val="28"/>
          <w:lang w:eastAsia="ru-RU" w:bidi="hi-IN"/>
        </w:rPr>
        <w:t>risk</w:t>
      </w:r>
      <w:proofErr w:type="spellEnd"/>
      <w:r w:rsidRPr="00A365C2">
        <w:rPr>
          <w:rFonts w:ascii="Times New Roman" w:eastAsia="Times New Roman" w:hAnsi="Times New Roman" w:cs="Times New Roman"/>
          <w:bCs/>
          <w:sz w:val="28"/>
          <w:szCs w:val="28"/>
          <w:lang w:eastAsia="ru-RU" w:bidi="hi-IN"/>
        </w:rPr>
        <w:t>).</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Кредитный риск является наиболее распространённым видом финансового риска и заключается в неопределенности при исполнении контрагентом обязательств по договору, связанных с возвратом заемных средств. Другими словами, это вероятность потерь при неисполнении контрагентом договорных обязательств. По следствия данного неисполнения </w:t>
      </w:r>
      <w:r w:rsidRPr="00A365C2">
        <w:rPr>
          <w:rFonts w:ascii="Times New Roman" w:eastAsia="Times New Roman" w:hAnsi="Times New Roman" w:cs="Times New Roman"/>
          <w:bCs/>
          <w:sz w:val="28"/>
          <w:szCs w:val="28"/>
          <w:lang w:eastAsia="ru-RU" w:bidi="hi-IN"/>
        </w:rPr>
        <w:lastRenderedPageBreak/>
        <w:t>для кредитора можно измерить как потери основной суммы долга и процентов за вычетом суммы полученного возмещения</w:t>
      </w:r>
      <w:r w:rsidRPr="00A365C2">
        <w:rPr>
          <w:rFonts w:ascii="Times New Roman" w:eastAsia="Times New Roman" w:hAnsi="Times New Roman" w:cs="Times New Roman"/>
          <w:bCs/>
          <w:sz w:val="28"/>
          <w:szCs w:val="28"/>
          <w:vertAlign w:val="superscript"/>
          <w:lang w:eastAsia="ru-RU" w:bidi="hi-IN"/>
        </w:rPr>
        <w:footnoteReference w:id="7"/>
      </w:r>
      <w:r w:rsidRPr="00A365C2">
        <w:rPr>
          <w:rFonts w:ascii="Times New Roman" w:eastAsia="Times New Roman" w:hAnsi="Times New Roman" w:cs="Times New Roman"/>
          <w:bCs/>
          <w:sz w:val="28"/>
          <w:szCs w:val="28"/>
          <w:lang w:eastAsia="ru-RU" w:bidi="hi-IN"/>
        </w:rPr>
        <w:t xml:space="preserve">.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В свою очередь операционный риск – это риск получения прямых или косвенных убытков из-за неправильного построения бизнес-процессов, неэффективности мер внутреннего контроля в компании, технологических неполадок, несанкционированных действия персонала или внешних факторов.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Существует и другая классификация рисков, согласно которой финансово-экономические риски подразделяются на три категории: риски, связанные с покупательной способностью денег; с вложением капитала; с формой организации хозяйственной деятельности.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На рисунке 1 представлены особенности данной классификации:</w:t>
      </w:r>
    </w:p>
    <w:p w:rsidR="00A365C2" w:rsidRPr="00A365C2" w:rsidRDefault="00A365C2" w:rsidP="00A365C2">
      <w:pPr>
        <w:spacing w:after="0" w:line="360" w:lineRule="auto"/>
        <w:ind w:firstLine="709"/>
        <w:jc w:val="center"/>
        <w:rPr>
          <w:rFonts w:ascii="Times New Roman" w:eastAsia="Times New Roman" w:hAnsi="Times New Roman" w:cs="Times New Roman"/>
          <w:bCs/>
          <w:sz w:val="28"/>
          <w:szCs w:val="28"/>
          <w:lang w:eastAsia="ru-RU" w:bidi="hi-IN"/>
        </w:rPr>
      </w:pPr>
      <w:r w:rsidRPr="00A365C2">
        <w:rPr>
          <w:noProof/>
          <w:lang w:eastAsia="ru-RU"/>
        </w:rPr>
        <w:drawing>
          <wp:inline distT="0" distB="0" distL="0" distR="0" wp14:anchorId="0DF62EF2" wp14:editId="3873B3E9">
            <wp:extent cx="4399334" cy="382905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4552" t="18814" r="12179" b="14197"/>
                    <a:stretch/>
                  </pic:blipFill>
                  <pic:spPr bwMode="auto">
                    <a:xfrm>
                      <a:off x="0" y="0"/>
                      <a:ext cx="4403802" cy="3832939"/>
                    </a:xfrm>
                    <a:prstGeom prst="rect">
                      <a:avLst/>
                    </a:prstGeom>
                    <a:ln>
                      <a:noFill/>
                    </a:ln>
                    <a:extLst>
                      <a:ext uri="{53640926-AAD7-44D8-BBD7-CCE9431645EC}">
                        <a14:shadowObscured xmlns:a14="http://schemas.microsoft.com/office/drawing/2010/main"/>
                      </a:ext>
                    </a:extLst>
                  </pic:spPr>
                </pic:pic>
              </a:graphicData>
            </a:graphic>
          </wp:inline>
        </w:drawing>
      </w:r>
    </w:p>
    <w:p w:rsidR="00A365C2" w:rsidRPr="00A365C2" w:rsidRDefault="00A365C2" w:rsidP="00A365C2">
      <w:pPr>
        <w:spacing w:after="0" w:line="360" w:lineRule="auto"/>
        <w:ind w:firstLine="709"/>
        <w:jc w:val="center"/>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Рисунок 1 - Классификация финансово-экономических рисков</w:t>
      </w:r>
      <w:r w:rsidRPr="00A365C2">
        <w:rPr>
          <w:rFonts w:ascii="Times New Roman" w:eastAsia="Times New Roman" w:hAnsi="Times New Roman" w:cs="Times New Roman"/>
          <w:bCs/>
          <w:sz w:val="28"/>
          <w:szCs w:val="28"/>
          <w:vertAlign w:val="superscript"/>
          <w:lang w:eastAsia="ru-RU" w:bidi="hi-IN"/>
        </w:rPr>
        <w:footnoteReference w:id="8"/>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В данной работе наиболее важную роль играет понимание определений рисков, связанные с покупательной способностью денег, поскольку именно они наиболее прямо связаны с открытием и закрытием позиций инвестора на срочном рынке.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Инфляционный риск </w:t>
      </w:r>
      <w:proofErr w:type="gramStart"/>
      <w:r w:rsidRPr="00A365C2">
        <w:rPr>
          <w:rFonts w:ascii="Times New Roman" w:eastAsia="Times New Roman" w:hAnsi="Times New Roman" w:cs="Times New Roman"/>
          <w:bCs/>
          <w:sz w:val="28"/>
          <w:szCs w:val="28"/>
          <w:lang w:eastAsia="ru-RU" w:bidi="hi-IN"/>
        </w:rPr>
        <w:t>возникает</w:t>
      </w:r>
      <w:proofErr w:type="gramEnd"/>
      <w:r w:rsidRPr="00A365C2">
        <w:rPr>
          <w:rFonts w:ascii="Times New Roman" w:eastAsia="Times New Roman" w:hAnsi="Times New Roman" w:cs="Times New Roman"/>
          <w:bCs/>
          <w:sz w:val="28"/>
          <w:szCs w:val="28"/>
          <w:lang w:eastAsia="ru-RU" w:bidi="hi-IN"/>
        </w:rPr>
        <w:t xml:space="preserve"> прежде всего в связи с возможностью инвестора потерять средства в результате обесценивания денег, так же понижения реальных доходов и прибыли из-за инфляции. Валютный риск – вероятность появления потерь по позициям, выраженным в иностранной валюте</w:t>
      </w:r>
      <w:r w:rsidRPr="00A365C2">
        <w:rPr>
          <w:rFonts w:ascii="Times New Roman" w:eastAsia="Times New Roman" w:hAnsi="Times New Roman" w:cs="Times New Roman"/>
          <w:bCs/>
          <w:sz w:val="28"/>
          <w:szCs w:val="28"/>
          <w:vertAlign w:val="superscript"/>
          <w:lang w:eastAsia="ru-RU" w:bidi="hi-IN"/>
        </w:rPr>
        <w:footnoteReference w:id="9"/>
      </w:r>
      <w:r w:rsidRPr="00A365C2">
        <w:rPr>
          <w:rFonts w:ascii="Times New Roman" w:eastAsia="Times New Roman" w:hAnsi="Times New Roman" w:cs="Times New Roman"/>
          <w:bCs/>
          <w:sz w:val="28"/>
          <w:szCs w:val="28"/>
          <w:lang w:eastAsia="ru-RU" w:bidi="hi-IN"/>
        </w:rPr>
        <w:t xml:space="preserve">.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Риск ликвидности выражается в невозможности продать какой-либо финансовый инструмент в нужный момент по нужной цене, то есть обратить его в денежные средства. </w:t>
      </w:r>
      <w:proofErr w:type="gramStart"/>
      <w:r w:rsidRPr="00A365C2">
        <w:rPr>
          <w:rFonts w:ascii="Times New Roman" w:eastAsia="Times New Roman" w:hAnsi="Times New Roman" w:cs="Times New Roman"/>
          <w:bCs/>
          <w:sz w:val="28"/>
          <w:szCs w:val="28"/>
          <w:lang w:eastAsia="ru-RU" w:bidi="hi-IN"/>
        </w:rPr>
        <w:t>Последние</w:t>
      </w:r>
      <w:proofErr w:type="gramEnd"/>
      <w:r w:rsidRPr="00A365C2">
        <w:rPr>
          <w:rFonts w:ascii="Times New Roman" w:eastAsia="Times New Roman" w:hAnsi="Times New Roman" w:cs="Times New Roman"/>
          <w:bCs/>
          <w:sz w:val="28"/>
          <w:szCs w:val="28"/>
          <w:lang w:eastAsia="ru-RU" w:bidi="hi-IN"/>
        </w:rPr>
        <w:t>, в свою очередь, обладают абсолютной ликвидностью. В первую очередь, когда говорят о риске ликвидности, то имеют в виду именно риск рыночной ликвидности, если речь идет о покупке или продаже определенных активов. В случае если потребность в ликвидных средствах связана с дефицитом наличности по причине необходимости погашения обязательств перед контрагентами, то такой риск называется риском балансовой ликвидности. Риски, связанные с вложением капитала, также в значительной мере влияют на позиции инвесторов, однако более опосредовано</w:t>
      </w:r>
      <w:r w:rsidRPr="00A365C2">
        <w:rPr>
          <w:rFonts w:ascii="Times New Roman" w:eastAsia="Times New Roman" w:hAnsi="Times New Roman" w:cs="Times New Roman"/>
          <w:bCs/>
          <w:sz w:val="28"/>
          <w:szCs w:val="28"/>
          <w:vertAlign w:val="superscript"/>
          <w:lang w:eastAsia="ru-RU" w:bidi="hi-IN"/>
        </w:rPr>
        <w:footnoteReference w:id="10"/>
      </w:r>
      <w:r w:rsidRPr="00A365C2">
        <w:rPr>
          <w:rFonts w:ascii="Times New Roman" w:eastAsia="Times New Roman" w:hAnsi="Times New Roman" w:cs="Times New Roman"/>
          <w:bCs/>
          <w:sz w:val="28"/>
          <w:szCs w:val="28"/>
          <w:lang w:eastAsia="ru-RU" w:bidi="hi-IN"/>
        </w:rPr>
        <w:t xml:space="preserve">.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Инвестиционный риск – это вероятность </w:t>
      </w:r>
      <w:proofErr w:type="spellStart"/>
      <w:r w:rsidRPr="00A365C2">
        <w:rPr>
          <w:rFonts w:ascii="Times New Roman" w:eastAsia="Times New Roman" w:hAnsi="Times New Roman" w:cs="Times New Roman"/>
          <w:bCs/>
          <w:sz w:val="28"/>
          <w:szCs w:val="28"/>
          <w:lang w:eastAsia="ru-RU" w:bidi="hi-IN"/>
        </w:rPr>
        <w:t>недополучения</w:t>
      </w:r>
      <w:proofErr w:type="spellEnd"/>
      <w:r w:rsidRPr="00A365C2">
        <w:rPr>
          <w:rFonts w:ascii="Times New Roman" w:eastAsia="Times New Roman" w:hAnsi="Times New Roman" w:cs="Times New Roman"/>
          <w:bCs/>
          <w:sz w:val="28"/>
          <w:szCs w:val="28"/>
          <w:lang w:eastAsia="ru-RU" w:bidi="hi-IN"/>
        </w:rPr>
        <w:t xml:space="preserve"> инвестором запланированной прибыли по результатам реализации инвестиционного проекта.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Процентные риски могут возникнуть в случае, если у инвестора открыты позиции, приносящие проценты; к ним так же можно отнести риски </w:t>
      </w:r>
      <w:r w:rsidRPr="00A365C2">
        <w:rPr>
          <w:rFonts w:ascii="Times New Roman" w:eastAsia="Times New Roman" w:hAnsi="Times New Roman" w:cs="Times New Roman"/>
          <w:bCs/>
          <w:sz w:val="28"/>
          <w:szCs w:val="28"/>
          <w:lang w:eastAsia="ru-RU" w:bidi="hi-IN"/>
        </w:rPr>
        <w:lastRenderedPageBreak/>
        <w:t xml:space="preserve">потерь кредитными организациями вследствие превышения процентных ставок по привлеченным средствам размера ставок по выданным ссудам.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 xml:space="preserve">Кредитный риск – это вероятность возникновения убытков в результате неисполнения заемщиком или контрагентом обязательства на установленных условиях. Кредитному риску подвергается не только кредитор, но и </w:t>
      </w:r>
      <w:proofErr w:type="spellStart"/>
      <w:r w:rsidRPr="00A365C2">
        <w:rPr>
          <w:rFonts w:ascii="Times New Roman" w:eastAsia="Times New Roman" w:hAnsi="Times New Roman" w:cs="Times New Roman"/>
          <w:bCs/>
          <w:sz w:val="28"/>
          <w:szCs w:val="28"/>
          <w:lang w:eastAsia="ru-RU" w:bidi="hi-IN"/>
        </w:rPr>
        <w:t>кредитозаемщик</w:t>
      </w:r>
      <w:proofErr w:type="spellEnd"/>
      <w:r w:rsidRPr="00A365C2">
        <w:rPr>
          <w:rFonts w:ascii="Times New Roman" w:eastAsia="Times New Roman" w:hAnsi="Times New Roman" w:cs="Times New Roman"/>
          <w:bCs/>
          <w:sz w:val="28"/>
          <w:szCs w:val="28"/>
          <w:lang w:eastAsia="ru-RU" w:bidi="hi-IN"/>
        </w:rPr>
        <w:t xml:space="preserve">, и поручитель. </w:t>
      </w:r>
    </w:p>
    <w:p w:rsidR="00A365C2" w:rsidRP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A365C2">
        <w:rPr>
          <w:rFonts w:ascii="Times New Roman" w:eastAsia="Times New Roman" w:hAnsi="Times New Roman" w:cs="Times New Roman"/>
          <w:bCs/>
          <w:sz w:val="28"/>
          <w:szCs w:val="28"/>
          <w:lang w:eastAsia="ru-RU" w:bidi="hi-IN"/>
        </w:rPr>
        <w:t>Риски, связанные с какими-либо активами или пассивами, не могут рассматриваться в отрыве, так как каждое экономическое решение должно быть проанализировано с точки зрения его воздействия на изменение доходности и риска всех активов и пассивов, так как сочетания данных решений могут в значительной мере изменить характеристики портфеля в целом.</w:t>
      </w:r>
    </w:p>
    <w:p w:rsidR="003163A6" w:rsidRPr="003163A6" w:rsidRDefault="003163A6" w:rsidP="003163A6">
      <w:pPr>
        <w:pStyle w:val="2"/>
        <w:spacing w:before="0" w:line="360" w:lineRule="auto"/>
        <w:jc w:val="center"/>
        <w:rPr>
          <w:rFonts w:ascii="Times New Roman" w:hAnsi="Times New Roman" w:cs="Times New Roman"/>
          <w:color w:val="auto"/>
          <w:sz w:val="28"/>
        </w:rPr>
      </w:pPr>
      <w:bookmarkStart w:id="3" w:name="_Toc109826227"/>
      <w:r w:rsidRPr="003163A6">
        <w:rPr>
          <w:rFonts w:ascii="Times New Roman" w:hAnsi="Times New Roman" w:cs="Times New Roman"/>
          <w:color w:val="auto"/>
          <w:sz w:val="28"/>
        </w:rPr>
        <w:t>1.2. Управление рисками как система менеджмента</w:t>
      </w:r>
      <w:bookmarkEnd w:id="3"/>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500A73">
        <w:rPr>
          <w:rFonts w:ascii="Times New Roman" w:eastAsia="Times New Roman" w:hAnsi="Times New Roman" w:cs="Times New Roman"/>
          <w:bCs/>
          <w:sz w:val="28"/>
          <w:szCs w:val="28"/>
          <w:lang w:eastAsia="ru-RU" w:bidi="hi-IN"/>
        </w:rPr>
        <w:t>История развития практики управления ри</w:t>
      </w:r>
      <w:r>
        <w:rPr>
          <w:rFonts w:ascii="Times New Roman" w:eastAsia="Times New Roman" w:hAnsi="Times New Roman" w:cs="Times New Roman"/>
          <w:bCs/>
          <w:sz w:val="28"/>
          <w:szCs w:val="28"/>
          <w:lang w:eastAsia="ru-RU" w:bidi="hi-IN"/>
        </w:rPr>
        <w:t>сками представлена на рисунке 2.</w:t>
      </w:r>
    </w:p>
    <w:p w:rsidR="00A365C2" w:rsidRDefault="00A365C2" w:rsidP="00A365C2">
      <w:pPr>
        <w:spacing w:after="0" w:line="360" w:lineRule="auto"/>
        <w:jc w:val="center"/>
        <w:rPr>
          <w:rFonts w:ascii="Times New Roman" w:eastAsia="Times New Roman" w:hAnsi="Times New Roman" w:cs="Times New Roman"/>
          <w:bCs/>
          <w:sz w:val="28"/>
          <w:szCs w:val="28"/>
          <w:lang w:eastAsia="ru-RU" w:bidi="hi-IN"/>
        </w:rPr>
      </w:pPr>
      <w:r>
        <w:rPr>
          <w:noProof/>
          <w:lang w:eastAsia="ru-RU"/>
        </w:rPr>
        <w:drawing>
          <wp:inline distT="0" distB="0" distL="0" distR="0" wp14:anchorId="49C9BBC0" wp14:editId="5B3480E0">
            <wp:extent cx="5433107" cy="1981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641" t="35062" r="2724" b="18472"/>
                    <a:stretch/>
                  </pic:blipFill>
                  <pic:spPr bwMode="auto">
                    <a:xfrm>
                      <a:off x="0" y="0"/>
                      <a:ext cx="5430204" cy="1980141"/>
                    </a:xfrm>
                    <a:prstGeom prst="rect">
                      <a:avLst/>
                    </a:prstGeom>
                    <a:ln>
                      <a:noFill/>
                    </a:ln>
                    <a:extLst>
                      <a:ext uri="{53640926-AAD7-44D8-BBD7-CCE9431645EC}">
                        <a14:shadowObscured xmlns:a14="http://schemas.microsoft.com/office/drawing/2010/main"/>
                      </a:ext>
                    </a:extLst>
                  </pic:spPr>
                </pic:pic>
              </a:graphicData>
            </a:graphic>
          </wp:inline>
        </w:drawing>
      </w:r>
    </w:p>
    <w:p w:rsidR="00A365C2" w:rsidRDefault="00A365C2" w:rsidP="00A365C2">
      <w:pPr>
        <w:spacing w:after="0" w:line="360" w:lineRule="auto"/>
        <w:jc w:val="center"/>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Рисунок 2</w:t>
      </w:r>
      <w:r w:rsidRPr="001C4018">
        <w:rPr>
          <w:rFonts w:ascii="Times New Roman" w:eastAsia="Times New Roman" w:hAnsi="Times New Roman" w:cs="Times New Roman"/>
          <w:bCs/>
          <w:sz w:val="28"/>
          <w:szCs w:val="28"/>
          <w:lang w:eastAsia="ru-RU" w:bidi="hi-IN"/>
        </w:rPr>
        <w:t xml:space="preserve"> – История развития практики управления рисками</w:t>
      </w:r>
      <w:r>
        <w:rPr>
          <w:rStyle w:val="aa"/>
          <w:rFonts w:ascii="Times New Roman" w:eastAsia="Times New Roman" w:hAnsi="Times New Roman"/>
          <w:bCs/>
          <w:sz w:val="28"/>
          <w:szCs w:val="28"/>
          <w:lang w:eastAsia="ru-RU" w:bidi="hi-IN"/>
        </w:rPr>
        <w:footnoteReference w:id="11"/>
      </w:r>
      <w:r w:rsidRPr="001C4018">
        <w:rPr>
          <w:rFonts w:ascii="Times New Roman" w:eastAsia="Times New Roman" w:hAnsi="Times New Roman" w:cs="Times New Roman"/>
          <w:bCs/>
          <w:sz w:val="28"/>
          <w:szCs w:val="28"/>
          <w:lang w:eastAsia="ru-RU" w:bidi="hi-IN"/>
        </w:rPr>
        <w:cr/>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Эволюция управления рисками такова, что в 90-е годы функциями </w:t>
      </w:r>
      <w:proofErr w:type="gramStart"/>
      <w:r w:rsidRPr="001C4018">
        <w:rPr>
          <w:rFonts w:ascii="Times New Roman" w:eastAsia="Times New Roman" w:hAnsi="Times New Roman" w:cs="Times New Roman"/>
          <w:bCs/>
          <w:sz w:val="28"/>
          <w:szCs w:val="28"/>
          <w:lang w:eastAsia="ru-RU" w:bidi="hi-IN"/>
        </w:rPr>
        <w:t>риск</w:t>
      </w:r>
      <w:r>
        <w:rPr>
          <w:rFonts w:ascii="Times New Roman" w:eastAsia="Times New Roman" w:hAnsi="Times New Roman" w:cs="Times New Roman"/>
          <w:bCs/>
          <w:sz w:val="28"/>
          <w:szCs w:val="28"/>
          <w:lang w:eastAsia="ru-RU" w:bidi="hi-IN"/>
        </w:rPr>
        <w:t>-</w:t>
      </w:r>
      <w:r w:rsidRPr="001C4018">
        <w:rPr>
          <w:rFonts w:ascii="Times New Roman" w:eastAsia="Times New Roman" w:hAnsi="Times New Roman" w:cs="Times New Roman"/>
          <w:bCs/>
          <w:sz w:val="28"/>
          <w:szCs w:val="28"/>
          <w:lang w:eastAsia="ru-RU" w:bidi="hi-IN"/>
        </w:rPr>
        <w:t>менеджмента</w:t>
      </w:r>
      <w:proofErr w:type="gramEnd"/>
      <w:r w:rsidRPr="001C4018">
        <w:rPr>
          <w:rFonts w:ascii="Times New Roman" w:eastAsia="Times New Roman" w:hAnsi="Times New Roman" w:cs="Times New Roman"/>
          <w:bCs/>
          <w:sz w:val="28"/>
          <w:szCs w:val="28"/>
          <w:lang w:eastAsia="ru-RU" w:bidi="hi-IN"/>
        </w:rPr>
        <w:t xml:space="preserve"> были передачи рисков в страхование и урегулирование убытков, тогда как сегодня функции риск-менеджмента – это выявление </w:t>
      </w:r>
      <w:r w:rsidRPr="001C4018">
        <w:rPr>
          <w:rFonts w:ascii="Times New Roman" w:eastAsia="Times New Roman" w:hAnsi="Times New Roman" w:cs="Times New Roman"/>
          <w:bCs/>
          <w:sz w:val="28"/>
          <w:szCs w:val="28"/>
          <w:lang w:eastAsia="ru-RU" w:bidi="hi-IN"/>
        </w:rPr>
        <w:lastRenderedPageBreak/>
        <w:t xml:space="preserve">рисков, оценка экономического ущерба, управление рисками через усиление внутреннего контроля и обеспечение непрерывности бизнеса, удержание большого объема рисков, страхование.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Управление рисками предприятия – это процесс, осуществляемый советом директоров, менеджерами и другими сотрудниками, который начинается при разработке стратегии и затрагивает всю деятельность компании. Он направлен </w:t>
      </w:r>
      <w:proofErr w:type="gramStart"/>
      <w:r w:rsidRPr="001C4018">
        <w:rPr>
          <w:rFonts w:ascii="Times New Roman" w:eastAsia="Times New Roman" w:hAnsi="Times New Roman" w:cs="Times New Roman"/>
          <w:bCs/>
          <w:sz w:val="28"/>
          <w:szCs w:val="28"/>
          <w:lang w:eastAsia="ru-RU" w:bidi="hi-IN"/>
        </w:rPr>
        <w:t>на</w:t>
      </w:r>
      <w:proofErr w:type="gramEnd"/>
      <w:r w:rsidRPr="001C4018">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1) определение потенциальных событий, которые могут влиять на компанию;</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2) управление, связанным с этими событиями, риском;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3) контроль того, чтобы не была превышена склонность к риску предприятия;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4) предоставление разумных гарантий достижения целей предприятия.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Внешними факторами возможности проявления рисков являются конкуренция, изменения потребительского рынка, отраслевые изменения, законодательство, культура, поставщики, договоры, окружающая среда.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Внутренними факторами являются: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исследования;</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интеллектуальный капитал;</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коммерческие службы;</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персонал;</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имущество;</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продукция и услуги;</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бухгалтерский учет;</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информационные технологии;</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набор кадров;</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денежный поток;</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xml:space="preserve">- </w:t>
      </w:r>
      <w:r w:rsidRPr="001C4018">
        <w:rPr>
          <w:rFonts w:ascii="Times New Roman" w:eastAsia="Times New Roman" w:hAnsi="Times New Roman" w:cs="Times New Roman"/>
          <w:bCs/>
          <w:sz w:val="28"/>
          <w:szCs w:val="28"/>
          <w:lang w:eastAsia="ru-RU" w:bidi="hi-IN"/>
        </w:rPr>
        <w:t xml:space="preserve">ликвидные средства.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Например, риски бизнес-процесса на производстве могут быть следующими: существующее оборудование не позволит производить </w:t>
      </w:r>
      <w:proofErr w:type="gramStart"/>
      <w:r w:rsidRPr="001C4018">
        <w:rPr>
          <w:rFonts w:ascii="Times New Roman" w:eastAsia="Times New Roman" w:hAnsi="Times New Roman" w:cs="Times New Roman"/>
          <w:bCs/>
          <w:sz w:val="28"/>
          <w:szCs w:val="28"/>
          <w:lang w:eastAsia="ru-RU" w:bidi="hi-IN"/>
        </w:rPr>
        <w:lastRenderedPageBreak/>
        <w:t>продукцию, пользующуюся спросом или старое оборудование вовремя не будет</w:t>
      </w:r>
      <w:proofErr w:type="gramEnd"/>
      <w:r w:rsidRPr="001C4018">
        <w:rPr>
          <w:rFonts w:ascii="Times New Roman" w:eastAsia="Times New Roman" w:hAnsi="Times New Roman" w:cs="Times New Roman"/>
          <w:bCs/>
          <w:sz w:val="28"/>
          <w:szCs w:val="28"/>
          <w:lang w:eastAsia="ru-RU" w:bidi="hi-IN"/>
        </w:rPr>
        <w:t xml:space="preserve"> заменено.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Не существует единой обязательной модели управления рисками, так как разные страны и корпорации используют различные подходы и методы регулирования данного процесса.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Вне зависимости от выбранной модели управления рисками должны соблюдаться следующие принципы: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1) управление рисками является неотъемлемой частью всех процессов, происходящих в организации;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2) управление рисками является частью процесса принятия решений;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3) управление рисками должно носить систематический характер, быть хорошо организовано и осуществляться своевременно;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4) управление рисками должно базироваться на информации, которая призвана быть самой точной на конкретный момент времени;</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5) управление рисками носит конкретный характер;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6) при управлении рисками учитывается человеческий и культурный фактор;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7) управление рисками – это динамичный, регулярный и чуткий к изменениям процесс</w:t>
      </w:r>
      <w:r>
        <w:rPr>
          <w:rStyle w:val="aa"/>
          <w:rFonts w:ascii="Times New Roman" w:eastAsia="Times New Roman" w:hAnsi="Times New Roman"/>
          <w:bCs/>
          <w:sz w:val="28"/>
          <w:szCs w:val="28"/>
          <w:lang w:eastAsia="ru-RU" w:bidi="hi-IN"/>
        </w:rPr>
        <w:footnoteReference w:id="12"/>
      </w:r>
      <w:r w:rsidRPr="001C4018">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proofErr w:type="gramStart"/>
      <w:r w:rsidRPr="001C4018">
        <w:rPr>
          <w:rFonts w:ascii="Times New Roman" w:eastAsia="Times New Roman" w:hAnsi="Times New Roman" w:cs="Times New Roman"/>
          <w:bCs/>
          <w:sz w:val="28"/>
          <w:szCs w:val="28"/>
          <w:lang w:eastAsia="ru-RU" w:bidi="hi-IN"/>
        </w:rPr>
        <w:t>Традиционный подход к управлению рисками подразумевает под собой то, что каждый риск рассматривается на своем уровне в организации, но не в совокупности взаимосвязи, т.е. компоненты деятельности предприятия, такие как, финансы, операции, технологии, коммуникации, персонал, имущество, окружающая среда, не складываются в одно целое.</w:t>
      </w:r>
      <w:proofErr w:type="gramEnd"/>
      <w:r w:rsidRPr="001C4018">
        <w:rPr>
          <w:rFonts w:ascii="Times New Roman" w:eastAsia="Times New Roman" w:hAnsi="Times New Roman" w:cs="Times New Roman"/>
          <w:bCs/>
          <w:sz w:val="28"/>
          <w:szCs w:val="28"/>
          <w:lang w:eastAsia="ru-RU" w:bidi="hi-IN"/>
        </w:rPr>
        <w:t xml:space="preserve"> При этом ответственность за управление рисками размыта.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Системный подход к управлению рисками предполагает, что эта задача должна входить в сферу ответственности руководства и являться неотъемлемой частью всех организационных процессов.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lastRenderedPageBreak/>
        <w:t>В своей книге «</w:t>
      </w:r>
      <w:proofErr w:type="spellStart"/>
      <w:r w:rsidRPr="001C4018">
        <w:rPr>
          <w:rFonts w:ascii="Times New Roman" w:eastAsia="Times New Roman" w:hAnsi="Times New Roman" w:cs="Times New Roman"/>
          <w:bCs/>
          <w:sz w:val="28"/>
          <w:szCs w:val="28"/>
          <w:lang w:eastAsia="ru-RU" w:bidi="hi-IN"/>
        </w:rPr>
        <w:t>The</w:t>
      </w:r>
      <w:proofErr w:type="spellEnd"/>
      <w:r w:rsidRPr="001C4018">
        <w:rPr>
          <w:rFonts w:ascii="Times New Roman" w:eastAsia="Times New Roman" w:hAnsi="Times New Roman" w:cs="Times New Roman"/>
          <w:bCs/>
          <w:sz w:val="28"/>
          <w:szCs w:val="28"/>
          <w:lang w:eastAsia="ru-RU" w:bidi="hi-IN"/>
        </w:rPr>
        <w:t xml:space="preserve"> </w:t>
      </w:r>
      <w:proofErr w:type="spellStart"/>
      <w:r>
        <w:rPr>
          <w:rFonts w:ascii="Times New Roman" w:eastAsia="Times New Roman" w:hAnsi="Times New Roman" w:cs="Times New Roman"/>
          <w:bCs/>
          <w:sz w:val="28"/>
          <w:szCs w:val="28"/>
          <w:lang w:eastAsia="ru-RU" w:bidi="hi-IN"/>
        </w:rPr>
        <w:t>book</w:t>
      </w:r>
      <w:proofErr w:type="spellEnd"/>
      <w:r>
        <w:rPr>
          <w:rFonts w:ascii="Times New Roman" w:eastAsia="Times New Roman" w:hAnsi="Times New Roman" w:cs="Times New Roman"/>
          <w:bCs/>
          <w:sz w:val="28"/>
          <w:szCs w:val="28"/>
          <w:lang w:eastAsia="ru-RU" w:bidi="hi-IN"/>
        </w:rPr>
        <w:t xml:space="preserve"> </w:t>
      </w:r>
      <w:proofErr w:type="spellStart"/>
      <w:r>
        <w:rPr>
          <w:rFonts w:ascii="Times New Roman" w:eastAsia="Times New Roman" w:hAnsi="Times New Roman" w:cs="Times New Roman"/>
          <w:bCs/>
          <w:sz w:val="28"/>
          <w:szCs w:val="28"/>
          <w:lang w:eastAsia="ru-RU" w:bidi="hi-IN"/>
        </w:rPr>
        <w:t>of</w:t>
      </w:r>
      <w:proofErr w:type="spellEnd"/>
      <w:r>
        <w:rPr>
          <w:rFonts w:ascii="Times New Roman" w:eastAsia="Times New Roman" w:hAnsi="Times New Roman" w:cs="Times New Roman"/>
          <w:bCs/>
          <w:sz w:val="28"/>
          <w:szCs w:val="28"/>
          <w:lang w:eastAsia="ru-RU" w:bidi="hi-IN"/>
        </w:rPr>
        <w:t xml:space="preserve"> </w:t>
      </w:r>
      <w:proofErr w:type="spellStart"/>
      <w:r>
        <w:rPr>
          <w:rFonts w:ascii="Times New Roman" w:eastAsia="Times New Roman" w:hAnsi="Times New Roman" w:cs="Times New Roman"/>
          <w:bCs/>
          <w:sz w:val="28"/>
          <w:szCs w:val="28"/>
          <w:lang w:eastAsia="ru-RU" w:bidi="hi-IN"/>
        </w:rPr>
        <w:t>Risk</w:t>
      </w:r>
      <w:proofErr w:type="spellEnd"/>
      <w:r>
        <w:rPr>
          <w:rFonts w:ascii="Times New Roman" w:eastAsia="Times New Roman" w:hAnsi="Times New Roman" w:cs="Times New Roman"/>
          <w:bCs/>
          <w:sz w:val="28"/>
          <w:szCs w:val="28"/>
          <w:lang w:eastAsia="ru-RU" w:bidi="hi-IN"/>
        </w:rPr>
        <w:t xml:space="preserve">» </w:t>
      </w:r>
      <w:proofErr w:type="spellStart"/>
      <w:r>
        <w:rPr>
          <w:rFonts w:ascii="Times New Roman" w:eastAsia="Times New Roman" w:hAnsi="Times New Roman" w:cs="Times New Roman"/>
          <w:bCs/>
          <w:sz w:val="28"/>
          <w:szCs w:val="28"/>
          <w:lang w:eastAsia="ru-RU" w:bidi="hi-IN"/>
        </w:rPr>
        <w:t>Dan</w:t>
      </w:r>
      <w:proofErr w:type="spellEnd"/>
      <w:r>
        <w:rPr>
          <w:rFonts w:ascii="Times New Roman" w:eastAsia="Times New Roman" w:hAnsi="Times New Roman" w:cs="Times New Roman"/>
          <w:bCs/>
          <w:sz w:val="28"/>
          <w:szCs w:val="28"/>
          <w:lang w:eastAsia="ru-RU" w:bidi="hi-IN"/>
        </w:rPr>
        <w:t xml:space="preserve"> </w:t>
      </w:r>
      <w:proofErr w:type="spellStart"/>
      <w:r>
        <w:rPr>
          <w:rFonts w:ascii="Times New Roman" w:eastAsia="Times New Roman" w:hAnsi="Times New Roman" w:cs="Times New Roman"/>
          <w:bCs/>
          <w:sz w:val="28"/>
          <w:szCs w:val="28"/>
          <w:lang w:eastAsia="ru-RU" w:bidi="hi-IN"/>
        </w:rPr>
        <w:t>Borge</w:t>
      </w:r>
      <w:proofErr w:type="spellEnd"/>
      <w:r>
        <w:rPr>
          <w:rFonts w:ascii="Times New Roman" w:eastAsia="Times New Roman" w:hAnsi="Times New Roman" w:cs="Times New Roman"/>
          <w:bCs/>
          <w:sz w:val="28"/>
          <w:szCs w:val="28"/>
          <w:lang w:eastAsia="ru-RU" w:bidi="hi-IN"/>
        </w:rPr>
        <w:t xml:space="preserve"> писал</w:t>
      </w:r>
      <w:r w:rsidRPr="001C4018">
        <w:rPr>
          <w:rFonts w:ascii="Times New Roman" w:eastAsia="Times New Roman" w:hAnsi="Times New Roman" w:cs="Times New Roman"/>
          <w:bCs/>
          <w:sz w:val="28"/>
          <w:szCs w:val="28"/>
          <w:lang w:eastAsia="ru-RU" w:bidi="hi-IN"/>
        </w:rPr>
        <w:t xml:space="preserve">: «Цель </w:t>
      </w:r>
      <w:proofErr w:type="gramStart"/>
      <w:r w:rsidRPr="001C4018">
        <w:rPr>
          <w:rFonts w:ascii="Times New Roman" w:eastAsia="Times New Roman" w:hAnsi="Times New Roman" w:cs="Times New Roman"/>
          <w:bCs/>
          <w:sz w:val="28"/>
          <w:szCs w:val="28"/>
          <w:lang w:eastAsia="ru-RU" w:bidi="hi-IN"/>
        </w:rPr>
        <w:t>риск</w:t>
      </w:r>
      <w:r>
        <w:rPr>
          <w:rFonts w:ascii="Times New Roman" w:eastAsia="Times New Roman" w:hAnsi="Times New Roman" w:cs="Times New Roman"/>
          <w:bCs/>
          <w:sz w:val="28"/>
          <w:szCs w:val="28"/>
          <w:lang w:eastAsia="ru-RU" w:bidi="hi-IN"/>
        </w:rPr>
        <w:t>-</w:t>
      </w:r>
      <w:r w:rsidRPr="001C4018">
        <w:rPr>
          <w:rFonts w:ascii="Times New Roman" w:eastAsia="Times New Roman" w:hAnsi="Times New Roman" w:cs="Times New Roman"/>
          <w:bCs/>
          <w:sz w:val="28"/>
          <w:szCs w:val="28"/>
          <w:lang w:eastAsia="ru-RU" w:bidi="hi-IN"/>
        </w:rPr>
        <w:t>менеджмента</w:t>
      </w:r>
      <w:proofErr w:type="gramEnd"/>
      <w:r w:rsidRPr="001C4018">
        <w:rPr>
          <w:rFonts w:ascii="Times New Roman" w:eastAsia="Times New Roman" w:hAnsi="Times New Roman" w:cs="Times New Roman"/>
          <w:bCs/>
          <w:sz w:val="28"/>
          <w:szCs w:val="28"/>
          <w:lang w:eastAsia="ru-RU" w:bidi="hi-IN"/>
        </w:rPr>
        <w:t xml:space="preserve"> – улучшить будущее, а не объяснить прошлое»; «будущее может быть неопределенным, но оно не является невообразимым, и то, что я делаю, может улучшить мои шансы»</w:t>
      </w:r>
      <w:r>
        <w:rPr>
          <w:rStyle w:val="aa"/>
          <w:rFonts w:ascii="Times New Roman" w:eastAsia="Times New Roman" w:hAnsi="Times New Roman"/>
          <w:bCs/>
          <w:sz w:val="28"/>
          <w:szCs w:val="28"/>
          <w:lang w:eastAsia="ru-RU" w:bidi="hi-IN"/>
        </w:rPr>
        <w:footnoteReference w:id="13"/>
      </w:r>
      <w:r w:rsidRPr="001C4018">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Итак, предприятия для успешной работы должны научиться управлять рисками, что подразумевает под собой построение (внедрение) системы управления рисками (СУР).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В связи с </w:t>
      </w:r>
      <w:proofErr w:type="gramStart"/>
      <w:r w:rsidRPr="001C4018">
        <w:rPr>
          <w:rFonts w:ascii="Times New Roman" w:eastAsia="Times New Roman" w:hAnsi="Times New Roman" w:cs="Times New Roman"/>
          <w:bCs/>
          <w:sz w:val="28"/>
          <w:szCs w:val="28"/>
          <w:lang w:eastAsia="ru-RU" w:bidi="hi-IN"/>
        </w:rPr>
        <w:t>вышеизложенным</w:t>
      </w:r>
      <w:proofErr w:type="gramEnd"/>
      <w:r w:rsidRPr="001C4018">
        <w:rPr>
          <w:rFonts w:ascii="Times New Roman" w:eastAsia="Times New Roman" w:hAnsi="Times New Roman" w:cs="Times New Roman"/>
          <w:bCs/>
          <w:sz w:val="28"/>
          <w:szCs w:val="28"/>
          <w:lang w:eastAsia="ru-RU" w:bidi="hi-IN"/>
        </w:rPr>
        <w:t xml:space="preserve"> реальность СУР такова: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 СУР должна начинаться с ключевых рисков, с которыми сталкивается предприятие, и позволяет работать на всех уровнях организации;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СУР – это стремление к управлению рисками, а не уничтожение рисков; большинство предприятий «находятся» в бизнесе именно потому, что принимают на себя риски, т.е. СУР не является решением о стремлении перевода всех рисков в безопасную зону;</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 автоматизация является важным инструментом для внедрения СУР, она поможет облегчить сбор, обработку и отчетность по рискам, но культура управления рисками в первую очередь требует решить «человеческие проблемы», а также обеспечить хорошее понимание требований;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 внедрение СУР – это изменения в культуре предприятия, что позволяет получить множество количественных и качественных выгод; - внутренний аудит не может быть ответственен </w:t>
      </w:r>
      <w:proofErr w:type="gramStart"/>
      <w:r w:rsidRPr="001C4018">
        <w:rPr>
          <w:rFonts w:ascii="Times New Roman" w:eastAsia="Times New Roman" w:hAnsi="Times New Roman" w:cs="Times New Roman"/>
          <w:bCs/>
          <w:sz w:val="28"/>
          <w:szCs w:val="28"/>
          <w:lang w:eastAsia="ru-RU" w:bidi="hi-IN"/>
        </w:rPr>
        <w:t>за</w:t>
      </w:r>
      <w:proofErr w:type="gramEnd"/>
      <w:r w:rsidRPr="001C4018">
        <w:rPr>
          <w:rFonts w:ascii="Times New Roman" w:eastAsia="Times New Roman" w:hAnsi="Times New Roman" w:cs="Times New Roman"/>
          <w:bCs/>
          <w:sz w:val="28"/>
          <w:szCs w:val="28"/>
          <w:lang w:eastAsia="ru-RU" w:bidi="hi-IN"/>
        </w:rPr>
        <w:t xml:space="preserve"> </w:t>
      </w:r>
      <w:proofErr w:type="gramStart"/>
      <w:r w:rsidRPr="001C4018">
        <w:rPr>
          <w:rFonts w:ascii="Times New Roman" w:eastAsia="Times New Roman" w:hAnsi="Times New Roman" w:cs="Times New Roman"/>
          <w:bCs/>
          <w:sz w:val="28"/>
          <w:szCs w:val="28"/>
          <w:lang w:eastAsia="ru-RU" w:bidi="hi-IN"/>
        </w:rPr>
        <w:t>СУР</w:t>
      </w:r>
      <w:proofErr w:type="gramEnd"/>
      <w:r w:rsidRPr="001C4018">
        <w:rPr>
          <w:rFonts w:ascii="Times New Roman" w:eastAsia="Times New Roman" w:hAnsi="Times New Roman" w:cs="Times New Roman"/>
          <w:bCs/>
          <w:sz w:val="28"/>
          <w:szCs w:val="28"/>
          <w:lang w:eastAsia="ru-RU" w:bidi="hi-IN"/>
        </w:rPr>
        <w:t xml:space="preserve">, он является важным участником процесса, но СУР должна контролироваться </w:t>
      </w:r>
      <w:proofErr w:type="spellStart"/>
      <w:r w:rsidRPr="001C4018">
        <w:rPr>
          <w:rFonts w:ascii="Times New Roman" w:eastAsia="Times New Roman" w:hAnsi="Times New Roman" w:cs="Times New Roman"/>
          <w:bCs/>
          <w:sz w:val="28"/>
          <w:szCs w:val="28"/>
          <w:lang w:eastAsia="ru-RU" w:bidi="hi-IN"/>
        </w:rPr>
        <w:t>рискменеджментом</w:t>
      </w:r>
      <w:proofErr w:type="spellEnd"/>
      <w:r w:rsidRPr="001C4018">
        <w:rPr>
          <w:rFonts w:ascii="Times New Roman" w:eastAsia="Times New Roman" w:hAnsi="Times New Roman" w:cs="Times New Roman"/>
          <w:bCs/>
          <w:sz w:val="28"/>
          <w:szCs w:val="28"/>
          <w:lang w:eastAsia="ru-RU" w:bidi="hi-IN"/>
        </w:rPr>
        <w:t xml:space="preserve"> и исполняться каждым</w:t>
      </w:r>
      <w:r>
        <w:rPr>
          <w:rStyle w:val="aa"/>
          <w:rFonts w:ascii="Times New Roman" w:eastAsia="Times New Roman" w:hAnsi="Times New Roman"/>
          <w:bCs/>
          <w:sz w:val="28"/>
          <w:szCs w:val="28"/>
          <w:lang w:eastAsia="ru-RU" w:bidi="hi-IN"/>
        </w:rPr>
        <w:footnoteReference w:id="14"/>
      </w:r>
      <w:r w:rsidRPr="001C4018">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Риск-менеджмент является центральной частью стратегического управления предприятием. Это процесс, следуя которому предприятие системно анализирует риски каждого вида деятельности с целью максимальной эффективности каждого шага, и соответственно, всей деятельности в целом.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lastRenderedPageBreak/>
        <w:t xml:space="preserve">Управление рисками должно стать неотъемлемой частью корпоративной культуры. Здесь важно также уделить внимание управлению человеческими ресурсами.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Согласно международному стандарту менеджмента рисков ISO 31000:2009 процесс </w:t>
      </w:r>
      <w:proofErr w:type="gramStart"/>
      <w:r w:rsidRPr="001C4018">
        <w:rPr>
          <w:rFonts w:ascii="Times New Roman" w:eastAsia="Times New Roman" w:hAnsi="Times New Roman" w:cs="Times New Roman"/>
          <w:bCs/>
          <w:sz w:val="28"/>
          <w:szCs w:val="28"/>
          <w:lang w:eastAsia="ru-RU" w:bidi="hi-IN"/>
        </w:rPr>
        <w:t>риск-менеджмента</w:t>
      </w:r>
      <w:proofErr w:type="gramEnd"/>
      <w:r w:rsidRPr="001C4018">
        <w:rPr>
          <w:rFonts w:ascii="Times New Roman" w:eastAsia="Times New Roman" w:hAnsi="Times New Roman" w:cs="Times New Roman"/>
          <w:bCs/>
          <w:sz w:val="28"/>
          <w:szCs w:val="28"/>
          <w:lang w:eastAsia="ru-RU" w:bidi="hi-IN"/>
        </w:rPr>
        <w:t xml:space="preserve"> охватывает следующую д</w:t>
      </w:r>
      <w:r>
        <w:rPr>
          <w:rFonts w:ascii="Times New Roman" w:eastAsia="Times New Roman" w:hAnsi="Times New Roman" w:cs="Times New Roman"/>
          <w:bCs/>
          <w:sz w:val="28"/>
          <w:szCs w:val="28"/>
          <w:lang w:eastAsia="ru-RU" w:bidi="hi-IN"/>
        </w:rPr>
        <w:t>еятельность:</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1) формирование контекста </w:t>
      </w:r>
      <w:proofErr w:type="gramStart"/>
      <w:r w:rsidRPr="001C4018">
        <w:rPr>
          <w:rFonts w:ascii="Times New Roman" w:eastAsia="Times New Roman" w:hAnsi="Times New Roman" w:cs="Times New Roman"/>
          <w:bCs/>
          <w:sz w:val="28"/>
          <w:szCs w:val="28"/>
          <w:lang w:eastAsia="ru-RU" w:bidi="hi-IN"/>
        </w:rPr>
        <w:t>риск-менеджмента</w:t>
      </w:r>
      <w:proofErr w:type="gramEnd"/>
      <w:r w:rsidRPr="001C4018">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2) выявление рисков;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3) анализ рисков;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4) оценка рисков;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5) управление рисками;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6) коммуникации и консультации;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7) мониторинг и пересмотр</w:t>
      </w:r>
      <w:r>
        <w:rPr>
          <w:rStyle w:val="aa"/>
          <w:rFonts w:ascii="Times New Roman" w:eastAsia="Times New Roman" w:hAnsi="Times New Roman"/>
          <w:bCs/>
          <w:sz w:val="28"/>
          <w:szCs w:val="28"/>
          <w:lang w:eastAsia="ru-RU" w:bidi="hi-IN"/>
        </w:rPr>
        <w:footnoteReference w:id="15"/>
      </w:r>
      <w:r w:rsidRPr="001C4018">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Компоненты деятельности предприятия, такие как,</w:t>
      </w:r>
      <w:r>
        <w:rPr>
          <w:rFonts w:ascii="Times New Roman" w:eastAsia="Times New Roman" w:hAnsi="Times New Roman" w:cs="Times New Roman"/>
          <w:bCs/>
          <w:sz w:val="28"/>
          <w:szCs w:val="28"/>
          <w:lang w:eastAsia="ru-RU" w:bidi="hi-IN"/>
        </w:rPr>
        <w:t xml:space="preserve"> </w:t>
      </w:r>
      <w:r w:rsidRPr="001C4018">
        <w:rPr>
          <w:rFonts w:ascii="Times New Roman" w:eastAsia="Times New Roman" w:hAnsi="Times New Roman" w:cs="Times New Roman"/>
          <w:bCs/>
          <w:sz w:val="28"/>
          <w:szCs w:val="28"/>
          <w:lang w:eastAsia="ru-RU" w:bidi="hi-IN"/>
        </w:rPr>
        <w:t xml:space="preserve">организационная структура предприятия, распределение полномочий и обязанностей, философия управления рисками, склонность к риску, история и культура предприятия, компетентность и уровень квалификации персонала должны рассматриваться как одно целое, как внутренняя среда предприятия, которая является основой для всех других компонентов СУР. Здесь важно управление человеческими ресурсами: процедуры найма на работу, обучение, мотивация, регулярная оценка деятельности, продвижение по службе и вознаграждения, меры дисциплинарного воздействия, ожидание предприятия относительно честности сотрудников.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Выявление рисков, как следующий этап СУР, подразумевает под собой идентификацию рисков. Идентификация рисков представляет собой процесс выявления подверженности предприятия неизвестности. Идентификация рисков предполагает наличие полной информации об организации, рынке, законодательстве, социальном, культурном и политическом окружении предприятия, а также о стратегии ее развития и операционных процессах, </w:t>
      </w:r>
      <w:r w:rsidRPr="001C4018">
        <w:rPr>
          <w:rFonts w:ascii="Times New Roman" w:eastAsia="Times New Roman" w:hAnsi="Times New Roman" w:cs="Times New Roman"/>
          <w:bCs/>
          <w:sz w:val="28"/>
          <w:szCs w:val="28"/>
          <w:lang w:eastAsia="ru-RU" w:bidi="hi-IN"/>
        </w:rPr>
        <w:lastRenderedPageBreak/>
        <w:t xml:space="preserve">включая информацию об угрозах и возможностях достижения поставленных ценностей.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Для идентификации рисков используют комбинации различных методик и инструментов: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семинары-обсуждения;</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внутренний анализ;</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мозговые штурмы;</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интервью;</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анализ компаний-конкурентов;</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xml:space="preserve">- </w:t>
      </w:r>
      <w:r w:rsidRPr="001C4018">
        <w:rPr>
          <w:rFonts w:ascii="Times New Roman" w:eastAsia="Times New Roman" w:hAnsi="Times New Roman" w:cs="Times New Roman"/>
          <w:bCs/>
          <w:sz w:val="28"/>
          <w:szCs w:val="28"/>
          <w:lang w:eastAsia="ru-RU" w:bidi="hi-IN"/>
        </w:rPr>
        <w:t xml:space="preserve">вопросники и </w:t>
      </w:r>
      <w:r>
        <w:rPr>
          <w:rFonts w:ascii="Times New Roman" w:eastAsia="Times New Roman" w:hAnsi="Times New Roman" w:cs="Times New Roman"/>
          <w:bCs/>
          <w:sz w:val="28"/>
          <w:szCs w:val="28"/>
          <w:lang w:eastAsia="ru-RU" w:bidi="hi-IN"/>
        </w:rPr>
        <w:t>опросы;</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анализ процессов;</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xml:space="preserve">- </w:t>
      </w:r>
      <w:r w:rsidRPr="001C4018">
        <w:rPr>
          <w:rFonts w:ascii="Times New Roman" w:eastAsia="Times New Roman" w:hAnsi="Times New Roman" w:cs="Times New Roman"/>
          <w:bCs/>
          <w:sz w:val="28"/>
          <w:szCs w:val="28"/>
          <w:lang w:eastAsia="ru-RU" w:bidi="hi-IN"/>
        </w:rPr>
        <w:t xml:space="preserve">статистику по событиям, связанным с убытками.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События идентифицируются как с точки зрения прошлого опыта, так и с точки зрения будущих возможных событий. Этап анализа рисков предусматривает: анализ причин возникновения рисков и обстоятельств, характеризующих риски; анализ потенциального ущерба от наступления риска с точки зрения финансовых, операционных и человеческих и </w:t>
      </w:r>
      <w:proofErr w:type="spellStart"/>
      <w:r w:rsidRPr="001C4018">
        <w:rPr>
          <w:rFonts w:ascii="Times New Roman" w:eastAsia="Times New Roman" w:hAnsi="Times New Roman" w:cs="Times New Roman"/>
          <w:bCs/>
          <w:sz w:val="28"/>
          <w:szCs w:val="28"/>
          <w:lang w:eastAsia="ru-RU" w:bidi="hi-IN"/>
        </w:rPr>
        <w:t>репутационных</w:t>
      </w:r>
      <w:proofErr w:type="spellEnd"/>
      <w:r w:rsidRPr="001C4018">
        <w:rPr>
          <w:rFonts w:ascii="Times New Roman" w:eastAsia="Times New Roman" w:hAnsi="Times New Roman" w:cs="Times New Roman"/>
          <w:bCs/>
          <w:sz w:val="28"/>
          <w:szCs w:val="28"/>
          <w:lang w:eastAsia="ru-RU" w:bidi="hi-IN"/>
        </w:rPr>
        <w:t xml:space="preserve"> показателей; документацию информации, полученной в ходе анализа</w:t>
      </w:r>
      <w:r>
        <w:rPr>
          <w:rFonts w:ascii="Times New Roman" w:eastAsia="Times New Roman" w:hAnsi="Times New Roman" w:cs="Times New Roman"/>
          <w:bCs/>
          <w:sz w:val="28"/>
          <w:szCs w:val="28"/>
          <w:lang w:eastAsia="ru-RU" w:bidi="hi-IN"/>
        </w:rPr>
        <w:t>.</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Оценка рисков производится на основе следующих ключевых показателей: степень влияния и в</w:t>
      </w:r>
      <w:r>
        <w:rPr>
          <w:rFonts w:ascii="Times New Roman" w:eastAsia="Times New Roman" w:hAnsi="Times New Roman" w:cs="Times New Roman"/>
          <w:bCs/>
          <w:sz w:val="28"/>
          <w:szCs w:val="28"/>
          <w:lang w:eastAsia="ru-RU" w:bidi="hi-IN"/>
        </w:rPr>
        <w:t>ероятность возникновения риска.</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Управление рисками представляет собой процесс выработки и реализации мер, позволяющих уменьшить негативный эффект и вероятность убытков или получить финансовое возмещение при наступлении убытков, связанных с рисками деятельности предприятия</w:t>
      </w:r>
      <w:r>
        <w:rPr>
          <w:rStyle w:val="aa"/>
          <w:rFonts w:ascii="Times New Roman" w:eastAsia="Times New Roman" w:hAnsi="Times New Roman"/>
          <w:bCs/>
          <w:sz w:val="28"/>
          <w:szCs w:val="28"/>
          <w:lang w:eastAsia="ru-RU" w:bidi="hi-IN"/>
        </w:rPr>
        <w:footnoteReference w:id="16"/>
      </w:r>
      <w:r w:rsidRPr="001C4018">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Этап управления рисками предусматривает: согласование сотрудников, которые будут ответственны за управление существенными рисками; </w:t>
      </w:r>
      <w:r w:rsidRPr="001C4018">
        <w:rPr>
          <w:rFonts w:ascii="Times New Roman" w:eastAsia="Times New Roman" w:hAnsi="Times New Roman" w:cs="Times New Roman"/>
          <w:bCs/>
          <w:sz w:val="28"/>
          <w:szCs w:val="28"/>
          <w:lang w:eastAsia="ru-RU" w:bidi="hi-IN"/>
        </w:rPr>
        <w:lastRenderedPageBreak/>
        <w:t xml:space="preserve">совместно с ответственными сотрудниками разработку мероприятий, необходимых для управления или </w:t>
      </w:r>
      <w:r>
        <w:rPr>
          <w:rFonts w:ascii="Times New Roman" w:eastAsia="Times New Roman" w:hAnsi="Times New Roman" w:cs="Times New Roman"/>
          <w:bCs/>
          <w:sz w:val="28"/>
          <w:szCs w:val="28"/>
          <w:lang w:eastAsia="ru-RU" w:bidi="hi-IN"/>
        </w:rPr>
        <w:t>устранения существенных рисков.</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Типовая последовательность шагов внедрения СУР</w:t>
      </w:r>
      <w:r>
        <w:rPr>
          <w:rFonts w:ascii="Times New Roman" w:eastAsia="Times New Roman" w:hAnsi="Times New Roman" w:cs="Times New Roman"/>
          <w:bCs/>
          <w:sz w:val="28"/>
          <w:szCs w:val="28"/>
          <w:lang w:eastAsia="ru-RU" w:bidi="hi-IN"/>
        </w:rPr>
        <w:t xml:space="preserve"> может быть следующей (рисунок 3</w:t>
      </w:r>
      <w:r w:rsidRPr="001C4018">
        <w:rPr>
          <w:rFonts w:ascii="Times New Roman" w:eastAsia="Times New Roman" w:hAnsi="Times New Roman" w:cs="Times New Roman"/>
          <w:bCs/>
          <w:sz w:val="28"/>
          <w:szCs w:val="28"/>
          <w:lang w:eastAsia="ru-RU" w:bidi="hi-IN"/>
        </w:rPr>
        <w:t>).</w:t>
      </w:r>
    </w:p>
    <w:p w:rsidR="00A365C2" w:rsidRDefault="00A365C2" w:rsidP="00A365C2">
      <w:pPr>
        <w:spacing w:after="0" w:line="360" w:lineRule="auto"/>
        <w:jc w:val="center"/>
        <w:rPr>
          <w:rFonts w:ascii="Times New Roman" w:eastAsia="Times New Roman" w:hAnsi="Times New Roman" w:cs="Times New Roman"/>
          <w:bCs/>
          <w:sz w:val="28"/>
          <w:szCs w:val="28"/>
          <w:lang w:eastAsia="ru-RU" w:bidi="hi-IN"/>
        </w:rPr>
      </w:pPr>
      <w:r>
        <w:rPr>
          <w:noProof/>
          <w:lang w:eastAsia="ru-RU"/>
        </w:rPr>
        <w:drawing>
          <wp:inline distT="0" distB="0" distL="0" distR="0" wp14:anchorId="08410033" wp14:editId="40B14A71">
            <wp:extent cx="5565728" cy="828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480" t="35918" r="2405" b="44983"/>
                    <a:stretch/>
                  </pic:blipFill>
                  <pic:spPr bwMode="auto">
                    <a:xfrm>
                      <a:off x="0" y="0"/>
                      <a:ext cx="5562754" cy="828232"/>
                    </a:xfrm>
                    <a:prstGeom prst="rect">
                      <a:avLst/>
                    </a:prstGeom>
                    <a:ln>
                      <a:noFill/>
                    </a:ln>
                    <a:extLst>
                      <a:ext uri="{53640926-AAD7-44D8-BBD7-CCE9431645EC}">
                        <a14:shadowObscured xmlns:a14="http://schemas.microsoft.com/office/drawing/2010/main"/>
                      </a:ext>
                    </a:extLst>
                  </pic:spPr>
                </pic:pic>
              </a:graphicData>
            </a:graphic>
          </wp:inline>
        </w:drawing>
      </w:r>
    </w:p>
    <w:p w:rsidR="00A365C2" w:rsidRDefault="00A365C2" w:rsidP="00A365C2">
      <w:pPr>
        <w:spacing w:after="0" w:line="360" w:lineRule="auto"/>
        <w:ind w:firstLine="709"/>
        <w:jc w:val="center"/>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Рисунок </w:t>
      </w:r>
      <w:r>
        <w:rPr>
          <w:rFonts w:ascii="Times New Roman" w:eastAsia="Times New Roman" w:hAnsi="Times New Roman" w:cs="Times New Roman"/>
          <w:bCs/>
          <w:sz w:val="28"/>
          <w:szCs w:val="28"/>
          <w:lang w:eastAsia="ru-RU" w:bidi="hi-IN"/>
        </w:rPr>
        <w:t>3</w:t>
      </w:r>
      <w:r w:rsidRPr="001C4018">
        <w:rPr>
          <w:rFonts w:ascii="Times New Roman" w:eastAsia="Times New Roman" w:hAnsi="Times New Roman" w:cs="Times New Roman"/>
          <w:bCs/>
          <w:sz w:val="28"/>
          <w:szCs w:val="28"/>
          <w:lang w:eastAsia="ru-RU" w:bidi="hi-IN"/>
        </w:rPr>
        <w:t xml:space="preserve"> – Типовая последовательность внедрения системы управления рисками</w:t>
      </w:r>
      <w:r>
        <w:rPr>
          <w:rStyle w:val="aa"/>
          <w:rFonts w:ascii="Times New Roman" w:eastAsia="Times New Roman" w:hAnsi="Times New Roman"/>
          <w:bCs/>
          <w:sz w:val="28"/>
          <w:szCs w:val="28"/>
          <w:lang w:eastAsia="ru-RU" w:bidi="hi-IN"/>
        </w:rPr>
        <w:footnoteReference w:id="17"/>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Управление рисками следует внедрять как элемент культуры предприятия.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Целями развития культуры управления рисками являются:</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 - осознание </w:t>
      </w:r>
      <w:proofErr w:type="gramStart"/>
      <w:r w:rsidRPr="001C4018">
        <w:rPr>
          <w:rFonts w:ascii="Times New Roman" w:eastAsia="Times New Roman" w:hAnsi="Times New Roman" w:cs="Times New Roman"/>
          <w:bCs/>
          <w:sz w:val="28"/>
          <w:szCs w:val="28"/>
          <w:lang w:eastAsia="ru-RU" w:bidi="hi-IN"/>
        </w:rPr>
        <w:t>риск-менеджмента</w:t>
      </w:r>
      <w:proofErr w:type="gramEnd"/>
      <w:r w:rsidRPr="001C4018">
        <w:rPr>
          <w:rFonts w:ascii="Times New Roman" w:eastAsia="Times New Roman" w:hAnsi="Times New Roman" w:cs="Times New Roman"/>
          <w:bCs/>
          <w:sz w:val="28"/>
          <w:szCs w:val="28"/>
          <w:lang w:eastAsia="ru-RU" w:bidi="hi-IN"/>
        </w:rPr>
        <w:t xml:space="preserve"> как ценного элемента общей системы корпоративного управления;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 понимание каждым сотрудником </w:t>
      </w:r>
      <w:proofErr w:type="gramStart"/>
      <w:r w:rsidRPr="001C4018">
        <w:rPr>
          <w:rFonts w:ascii="Times New Roman" w:eastAsia="Times New Roman" w:hAnsi="Times New Roman" w:cs="Times New Roman"/>
          <w:bCs/>
          <w:sz w:val="28"/>
          <w:szCs w:val="28"/>
          <w:lang w:eastAsia="ru-RU" w:bidi="hi-IN"/>
        </w:rPr>
        <w:t>риск-менеджмента</w:t>
      </w:r>
      <w:proofErr w:type="gramEnd"/>
      <w:r w:rsidRPr="001C4018">
        <w:rPr>
          <w:rFonts w:ascii="Times New Roman" w:eastAsia="Times New Roman" w:hAnsi="Times New Roman" w:cs="Times New Roman"/>
          <w:bCs/>
          <w:sz w:val="28"/>
          <w:szCs w:val="28"/>
          <w:lang w:eastAsia="ru-RU" w:bidi="hi-IN"/>
        </w:rPr>
        <w:t xml:space="preserve"> как значительной и неотъемлемой части его функциональных обязанностей.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Сотрудники понимают приоритетность рисков и как их функциональные обязанности связаны с общей структурой оптимального управления рисками;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 понимание каждым сотрудником, как риски могут быть идентифицированы, могут управляться и передаваться на более высокий уровень;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 реализация, поддержание СУР на предприятии и реальная отдача;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xml:space="preserve">- постоянное обучение, поддержание и развитие знаний, квалификации и потенциала в области </w:t>
      </w:r>
      <w:proofErr w:type="gramStart"/>
      <w:r w:rsidRPr="001C4018">
        <w:rPr>
          <w:rFonts w:ascii="Times New Roman" w:eastAsia="Times New Roman" w:hAnsi="Times New Roman" w:cs="Times New Roman"/>
          <w:bCs/>
          <w:sz w:val="28"/>
          <w:szCs w:val="28"/>
          <w:lang w:eastAsia="ru-RU" w:bidi="hi-IN"/>
        </w:rPr>
        <w:t>риск-менеджмента</w:t>
      </w:r>
      <w:proofErr w:type="gramEnd"/>
      <w:r w:rsidRPr="001C4018">
        <w:rPr>
          <w:rFonts w:ascii="Times New Roman" w:eastAsia="Times New Roman" w:hAnsi="Times New Roman" w:cs="Times New Roman"/>
          <w:bCs/>
          <w:sz w:val="28"/>
          <w:szCs w:val="28"/>
          <w:lang w:eastAsia="ru-RU" w:bidi="hi-IN"/>
        </w:rPr>
        <w:t xml:space="preserve">, повышение квалификации и обмен знаниями по всей структуре предприятия;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t>- развитие понимания, компетенции, потенциала и знаний</w:t>
      </w:r>
      <w:r>
        <w:rPr>
          <w:rStyle w:val="aa"/>
          <w:rFonts w:ascii="Times New Roman" w:eastAsia="Times New Roman" w:hAnsi="Times New Roman"/>
          <w:bCs/>
          <w:sz w:val="28"/>
          <w:szCs w:val="28"/>
          <w:lang w:eastAsia="ru-RU" w:bidi="hi-IN"/>
        </w:rPr>
        <w:footnoteReference w:id="18"/>
      </w:r>
      <w:r w:rsidRPr="001C4018">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C4018">
        <w:rPr>
          <w:rFonts w:ascii="Times New Roman" w:eastAsia="Times New Roman" w:hAnsi="Times New Roman" w:cs="Times New Roman"/>
          <w:bCs/>
          <w:sz w:val="28"/>
          <w:szCs w:val="28"/>
          <w:lang w:eastAsia="ru-RU" w:bidi="hi-IN"/>
        </w:rPr>
        <w:lastRenderedPageBreak/>
        <w:t xml:space="preserve">В настоящее время существует потребность в эффективной реализации </w:t>
      </w:r>
      <w:proofErr w:type="gramStart"/>
      <w:r w:rsidRPr="001C4018">
        <w:rPr>
          <w:rFonts w:ascii="Times New Roman" w:eastAsia="Times New Roman" w:hAnsi="Times New Roman" w:cs="Times New Roman"/>
          <w:bCs/>
          <w:sz w:val="28"/>
          <w:szCs w:val="28"/>
          <w:lang w:eastAsia="ru-RU" w:bidi="hi-IN"/>
        </w:rPr>
        <w:t>риск-ориентированного</w:t>
      </w:r>
      <w:proofErr w:type="gramEnd"/>
      <w:r w:rsidRPr="001C4018">
        <w:rPr>
          <w:rFonts w:ascii="Times New Roman" w:eastAsia="Times New Roman" w:hAnsi="Times New Roman" w:cs="Times New Roman"/>
          <w:bCs/>
          <w:sz w:val="28"/>
          <w:szCs w:val="28"/>
          <w:lang w:eastAsia="ru-RU" w:bidi="hi-IN"/>
        </w:rPr>
        <w:t xml:space="preserve"> управления современным предприятием, и, в связи с этим активно решаются проблемы автоматизации риск-менеджмента. </w:t>
      </w:r>
    </w:p>
    <w:p w:rsidR="00A365C2" w:rsidRDefault="00A365C2" w:rsidP="00A365C2">
      <w:pPr>
        <w:spacing w:after="0" w:line="360" w:lineRule="auto"/>
        <w:ind w:firstLine="709"/>
        <w:jc w:val="both"/>
        <w:rPr>
          <w:rFonts w:ascii="Times New Roman" w:eastAsiaTheme="majorEastAsia" w:hAnsi="Times New Roman" w:cs="Times New Roman"/>
          <w:bCs/>
          <w:sz w:val="28"/>
          <w:szCs w:val="28"/>
        </w:rPr>
      </w:pPr>
      <w:r>
        <w:rPr>
          <w:rFonts w:ascii="Times New Roman" w:eastAsia="Times New Roman" w:hAnsi="Times New Roman" w:cs="Times New Roman"/>
          <w:bCs/>
          <w:sz w:val="28"/>
          <w:szCs w:val="28"/>
          <w:lang w:eastAsia="ru-RU" w:bidi="hi-IN"/>
        </w:rPr>
        <w:t xml:space="preserve">Таким образом, </w:t>
      </w:r>
      <w:r>
        <w:rPr>
          <w:rFonts w:ascii="Times New Roman" w:eastAsiaTheme="majorEastAsia" w:hAnsi="Times New Roman" w:cs="Times New Roman"/>
          <w:bCs/>
          <w:sz w:val="28"/>
          <w:szCs w:val="28"/>
        </w:rPr>
        <w:t>у</w:t>
      </w:r>
      <w:r w:rsidRPr="00081838">
        <w:rPr>
          <w:rFonts w:ascii="Times New Roman" w:eastAsiaTheme="majorEastAsia" w:hAnsi="Times New Roman" w:cs="Times New Roman"/>
          <w:bCs/>
          <w:sz w:val="28"/>
          <w:szCs w:val="28"/>
        </w:rPr>
        <w:t>правление рисками предприятия – это процесс, осуществляемый советом директоров, менеджерами и другими сотрудниками, который начинается при разработке стратегии и затрагивает всю деятельность компании.</w:t>
      </w:r>
      <w:r>
        <w:rPr>
          <w:rFonts w:ascii="Times New Roman" w:eastAsiaTheme="majorEastAsia" w:hAnsi="Times New Roman" w:cs="Times New Roman"/>
          <w:bCs/>
          <w:sz w:val="28"/>
          <w:szCs w:val="28"/>
        </w:rPr>
        <w:t xml:space="preserve"> </w:t>
      </w:r>
      <w:proofErr w:type="gramStart"/>
      <w:r w:rsidRPr="00081838">
        <w:rPr>
          <w:rFonts w:ascii="Times New Roman" w:eastAsiaTheme="majorEastAsia" w:hAnsi="Times New Roman" w:cs="Times New Roman"/>
          <w:bCs/>
          <w:sz w:val="28"/>
          <w:szCs w:val="28"/>
        </w:rPr>
        <w:t>Традиционный подход к управлению рисками подразумевает под собой то, что каждый риск рассматривается на своем уровне в организации, но не в совокупности взаимосвязи, т.е. компоненты деятельности предприятия, такие как, финансы, операции, технологии, коммуникации, персонал, имущество, окружающая среда,</w:t>
      </w:r>
      <w:r>
        <w:rPr>
          <w:rFonts w:ascii="Times New Roman" w:eastAsiaTheme="majorEastAsia" w:hAnsi="Times New Roman" w:cs="Times New Roman"/>
          <w:bCs/>
          <w:sz w:val="28"/>
          <w:szCs w:val="28"/>
        </w:rPr>
        <w:t xml:space="preserve"> не складываются в одно целое.</w:t>
      </w:r>
      <w:proofErr w:type="gramEnd"/>
      <w:r>
        <w:rPr>
          <w:rFonts w:ascii="Times New Roman" w:eastAsiaTheme="majorEastAsia" w:hAnsi="Times New Roman" w:cs="Times New Roman"/>
          <w:bCs/>
          <w:sz w:val="28"/>
          <w:szCs w:val="28"/>
        </w:rPr>
        <w:t xml:space="preserve"> </w:t>
      </w:r>
      <w:r w:rsidRPr="00081838">
        <w:rPr>
          <w:rFonts w:ascii="Times New Roman" w:eastAsiaTheme="majorEastAsia" w:hAnsi="Times New Roman" w:cs="Times New Roman"/>
          <w:bCs/>
          <w:sz w:val="28"/>
          <w:szCs w:val="28"/>
        </w:rPr>
        <w:t>Системный подход к управлению рисками предполагает, что эта задача должна входить в сферу ответственности руководства и являться неотъемлемой частью всех организационных процессов.</w:t>
      </w:r>
    </w:p>
    <w:p w:rsidR="003163A6" w:rsidRDefault="003163A6" w:rsidP="00A365C2">
      <w:pPr>
        <w:spacing w:after="0" w:line="360" w:lineRule="auto"/>
        <w:jc w:val="both"/>
        <w:rPr>
          <w:rFonts w:ascii="Times New Roman" w:hAnsi="Times New Roman" w:cs="Times New Roman"/>
          <w:sz w:val="28"/>
        </w:rPr>
      </w:pPr>
    </w:p>
    <w:p w:rsidR="003163A6" w:rsidRDefault="003163A6" w:rsidP="003163A6">
      <w:pPr>
        <w:pStyle w:val="2"/>
        <w:spacing w:before="0" w:line="360" w:lineRule="auto"/>
        <w:jc w:val="center"/>
        <w:rPr>
          <w:rFonts w:ascii="Times New Roman" w:hAnsi="Times New Roman" w:cs="Times New Roman"/>
          <w:color w:val="auto"/>
          <w:sz w:val="28"/>
        </w:rPr>
      </w:pPr>
      <w:bookmarkStart w:id="4" w:name="_Toc109826228"/>
      <w:r w:rsidRPr="003163A6">
        <w:rPr>
          <w:rFonts w:ascii="Times New Roman" w:hAnsi="Times New Roman" w:cs="Times New Roman"/>
          <w:color w:val="auto"/>
          <w:sz w:val="28"/>
        </w:rPr>
        <w:t xml:space="preserve">1.3. Методические подходы к созданию службы </w:t>
      </w:r>
      <w:proofErr w:type="gramStart"/>
      <w:r w:rsidRPr="003163A6">
        <w:rPr>
          <w:rFonts w:ascii="Times New Roman" w:hAnsi="Times New Roman" w:cs="Times New Roman"/>
          <w:color w:val="auto"/>
          <w:sz w:val="28"/>
        </w:rPr>
        <w:t>риск-менеджмента</w:t>
      </w:r>
      <w:proofErr w:type="gramEnd"/>
      <w:r w:rsidRPr="003163A6">
        <w:rPr>
          <w:rFonts w:ascii="Times New Roman" w:hAnsi="Times New Roman" w:cs="Times New Roman"/>
          <w:color w:val="auto"/>
          <w:sz w:val="28"/>
        </w:rPr>
        <w:t xml:space="preserve"> в компании</w:t>
      </w:r>
      <w:bookmarkEnd w:id="4"/>
    </w:p>
    <w:p w:rsidR="00A365C2" w:rsidRDefault="00A365C2" w:rsidP="00A365C2">
      <w:pPr>
        <w:spacing w:after="0" w:line="360" w:lineRule="auto"/>
        <w:jc w:val="both"/>
      </w:pP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xml:space="preserve">В качестве </w:t>
      </w:r>
      <w:proofErr w:type="gramStart"/>
      <w:r>
        <w:rPr>
          <w:rFonts w:ascii="Times New Roman" w:eastAsia="Times New Roman" w:hAnsi="Times New Roman" w:cs="Times New Roman"/>
          <w:bCs/>
          <w:sz w:val="28"/>
          <w:szCs w:val="28"/>
          <w:lang w:eastAsia="ru-RU" w:bidi="hi-IN"/>
        </w:rPr>
        <w:t>м</w:t>
      </w:r>
      <w:r w:rsidRPr="00081838">
        <w:rPr>
          <w:rFonts w:ascii="Times New Roman" w:eastAsia="Times New Roman" w:hAnsi="Times New Roman" w:cs="Times New Roman"/>
          <w:bCs/>
          <w:sz w:val="28"/>
          <w:szCs w:val="28"/>
          <w:lang w:eastAsia="ru-RU" w:bidi="hi-IN"/>
        </w:rPr>
        <w:t>етодически</w:t>
      </w:r>
      <w:r>
        <w:rPr>
          <w:rFonts w:ascii="Times New Roman" w:eastAsia="Times New Roman" w:hAnsi="Times New Roman" w:cs="Times New Roman"/>
          <w:bCs/>
          <w:sz w:val="28"/>
          <w:szCs w:val="28"/>
          <w:lang w:eastAsia="ru-RU" w:bidi="hi-IN"/>
        </w:rPr>
        <w:t>х подходов</w:t>
      </w:r>
      <w:proofErr w:type="gramEnd"/>
      <w:r w:rsidRPr="00081838">
        <w:rPr>
          <w:rFonts w:ascii="Times New Roman" w:eastAsia="Times New Roman" w:hAnsi="Times New Roman" w:cs="Times New Roman"/>
          <w:bCs/>
          <w:sz w:val="28"/>
          <w:szCs w:val="28"/>
          <w:lang w:eastAsia="ru-RU" w:bidi="hi-IN"/>
        </w:rPr>
        <w:t xml:space="preserve"> к управлению рисками</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 на предприятии</w:t>
      </w:r>
      <w:r>
        <w:rPr>
          <w:rFonts w:ascii="Times New Roman" w:eastAsia="Times New Roman" w:hAnsi="Times New Roman" w:cs="Times New Roman"/>
          <w:bCs/>
          <w:sz w:val="28"/>
          <w:szCs w:val="28"/>
          <w:lang w:eastAsia="ru-RU" w:bidi="hi-IN"/>
        </w:rPr>
        <w:t xml:space="preserve"> выделяют игнорирование риска, избегание риска, принятие риска и снижение риска.</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xml:space="preserve">Игнорирование риска </w:t>
      </w:r>
      <w:r w:rsidRPr="003356A8">
        <w:rPr>
          <w:rFonts w:ascii="Times New Roman" w:eastAsia="Times New Roman" w:hAnsi="Times New Roman" w:cs="Times New Roman"/>
          <w:bCs/>
          <w:sz w:val="28"/>
          <w:szCs w:val="28"/>
          <w:lang w:eastAsia="ru-RU" w:bidi="hi-IN"/>
        </w:rPr>
        <w:t xml:space="preserve">заключается в отсутствии каких-либо специально предпринимаемых действий, направленных на уменьшение негативного эффекта от ситуации.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3356A8">
        <w:rPr>
          <w:rFonts w:ascii="Times New Roman" w:eastAsia="Times New Roman" w:hAnsi="Times New Roman" w:cs="Times New Roman"/>
          <w:bCs/>
          <w:sz w:val="28"/>
          <w:szCs w:val="28"/>
          <w:lang w:eastAsia="ru-RU" w:bidi="hi-IN"/>
        </w:rPr>
        <w:t>Избегание риска предполагает решение инвестора не подвергаться конкретному виду риска. Однако</w:t>
      </w:r>
      <w:proofErr w:type="gramStart"/>
      <w:r w:rsidRPr="003356A8">
        <w:rPr>
          <w:rFonts w:ascii="Times New Roman" w:eastAsia="Times New Roman" w:hAnsi="Times New Roman" w:cs="Times New Roman"/>
          <w:bCs/>
          <w:sz w:val="28"/>
          <w:szCs w:val="28"/>
          <w:lang w:eastAsia="ru-RU" w:bidi="hi-IN"/>
        </w:rPr>
        <w:t>,</w:t>
      </w:r>
      <w:proofErr w:type="gramEnd"/>
      <w:r w:rsidRPr="003356A8">
        <w:rPr>
          <w:rFonts w:ascii="Times New Roman" w:eastAsia="Times New Roman" w:hAnsi="Times New Roman" w:cs="Times New Roman"/>
          <w:bCs/>
          <w:sz w:val="28"/>
          <w:szCs w:val="28"/>
          <w:lang w:eastAsia="ru-RU" w:bidi="hi-IN"/>
        </w:rPr>
        <w:t xml:space="preserve"> данный способ отношения к риску по </w:t>
      </w:r>
      <w:r w:rsidRPr="003356A8">
        <w:rPr>
          <w:rFonts w:ascii="Times New Roman" w:eastAsia="Times New Roman" w:hAnsi="Times New Roman" w:cs="Times New Roman"/>
          <w:bCs/>
          <w:sz w:val="28"/>
          <w:szCs w:val="28"/>
          <w:lang w:eastAsia="ru-RU" w:bidi="hi-IN"/>
        </w:rPr>
        <w:lastRenderedPageBreak/>
        <w:t>своей сути противоречит смыслу предпринимательской деятельности, осуществляемой на основе риска</w:t>
      </w:r>
      <w:r>
        <w:rPr>
          <w:rStyle w:val="aa"/>
          <w:rFonts w:ascii="Times New Roman" w:eastAsia="Times New Roman" w:hAnsi="Times New Roman"/>
          <w:bCs/>
          <w:sz w:val="28"/>
          <w:szCs w:val="28"/>
          <w:lang w:eastAsia="ru-RU" w:bidi="hi-IN"/>
        </w:rPr>
        <w:footnoteReference w:id="19"/>
      </w:r>
      <w:r w:rsidRPr="003356A8">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3356A8">
        <w:rPr>
          <w:rFonts w:ascii="Times New Roman" w:eastAsia="Times New Roman" w:hAnsi="Times New Roman" w:cs="Times New Roman"/>
          <w:bCs/>
          <w:sz w:val="28"/>
          <w:szCs w:val="28"/>
          <w:lang w:eastAsia="ru-RU" w:bidi="hi-IN"/>
        </w:rPr>
        <w:t>Принятие риска –</w:t>
      </w:r>
      <w:r>
        <w:rPr>
          <w:rFonts w:ascii="Times New Roman" w:eastAsia="Times New Roman" w:hAnsi="Times New Roman" w:cs="Times New Roman"/>
          <w:bCs/>
          <w:sz w:val="28"/>
          <w:szCs w:val="28"/>
          <w:lang w:eastAsia="ru-RU" w:bidi="hi-IN"/>
        </w:rPr>
        <w:t xml:space="preserve"> </w:t>
      </w:r>
      <w:r w:rsidRPr="003356A8">
        <w:rPr>
          <w:rFonts w:ascii="Times New Roman" w:eastAsia="Times New Roman" w:hAnsi="Times New Roman" w:cs="Times New Roman"/>
          <w:bCs/>
          <w:sz w:val="28"/>
          <w:szCs w:val="28"/>
          <w:lang w:eastAsia="ru-RU" w:bidi="hi-IN"/>
        </w:rPr>
        <w:t>это покрытие вероятных убытков за счет собственных средств. В данном случае не происходит сознательного снижения уровня риска, однако в случае наступления негативного исхода событий убытки будут покрываться с помощью доходов от проекта или других источников. Исключение риска состоит в принятии специальных мер по предотвращению ущерба, зачастую административного или организационного характера</w:t>
      </w:r>
      <w:r>
        <w:rPr>
          <w:rStyle w:val="aa"/>
          <w:rFonts w:ascii="Times New Roman" w:eastAsia="Times New Roman" w:hAnsi="Times New Roman"/>
          <w:bCs/>
          <w:sz w:val="28"/>
          <w:szCs w:val="28"/>
          <w:lang w:eastAsia="ru-RU" w:bidi="hi-IN"/>
        </w:rPr>
        <w:footnoteReference w:id="20"/>
      </w:r>
      <w:r w:rsidRPr="003356A8">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3356A8">
        <w:rPr>
          <w:rFonts w:ascii="Times New Roman" w:eastAsia="Times New Roman" w:hAnsi="Times New Roman" w:cs="Times New Roman"/>
          <w:bCs/>
          <w:sz w:val="28"/>
          <w:szCs w:val="28"/>
          <w:lang w:eastAsia="ru-RU" w:bidi="hi-IN"/>
        </w:rPr>
        <w:t xml:space="preserve">Риск также можно передать, то есть перенести на другое лицо – участника рынка. Передача риска может быть осуществлена с помощью специализированных услуг институтов финансового рынка, таких как страхование, а также с помощью специальные процедуры, как хеджирование рисков.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3356A8">
        <w:rPr>
          <w:rFonts w:ascii="Times New Roman" w:eastAsia="Times New Roman" w:hAnsi="Times New Roman" w:cs="Times New Roman"/>
          <w:bCs/>
          <w:sz w:val="28"/>
          <w:szCs w:val="28"/>
          <w:lang w:eastAsia="ru-RU" w:bidi="hi-IN"/>
        </w:rPr>
        <w:t>Снижение риска выражается в принятии специальных мер, которые снижают уровень риска в конкретный момент времени. Одним из ярких примеров таких методов является диверсификация, например, при управлении портфелем ценных бумаг</w:t>
      </w:r>
      <w:r>
        <w:rPr>
          <w:rStyle w:val="aa"/>
          <w:rFonts w:ascii="Times New Roman" w:eastAsia="Times New Roman" w:hAnsi="Times New Roman"/>
          <w:bCs/>
          <w:sz w:val="28"/>
          <w:szCs w:val="28"/>
          <w:lang w:eastAsia="ru-RU" w:bidi="hi-IN"/>
        </w:rPr>
        <w:footnoteReference w:id="21"/>
      </w:r>
      <w:r w:rsidRPr="003356A8">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3356A8">
        <w:rPr>
          <w:rFonts w:ascii="Times New Roman" w:eastAsia="Times New Roman" w:hAnsi="Times New Roman" w:cs="Times New Roman"/>
          <w:bCs/>
          <w:sz w:val="28"/>
          <w:szCs w:val="28"/>
          <w:lang w:eastAsia="ru-RU" w:bidi="hi-IN"/>
        </w:rPr>
        <w:t>Диверсификация снижает совокупный риск портфеля; диверсификация деятельности бизнеса получает его надежность, устойчивость компании и поэтому позволяет активизировать его инвестиционную активность</w:t>
      </w:r>
      <w:r>
        <w:rPr>
          <w:rStyle w:val="aa"/>
          <w:rFonts w:ascii="Times New Roman" w:eastAsia="Times New Roman" w:hAnsi="Times New Roman"/>
          <w:bCs/>
          <w:sz w:val="28"/>
          <w:szCs w:val="28"/>
          <w:lang w:eastAsia="ru-RU" w:bidi="hi-IN"/>
        </w:rPr>
        <w:footnoteReference w:id="22"/>
      </w:r>
      <w:r w:rsidRPr="003356A8">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3356A8">
        <w:rPr>
          <w:rFonts w:ascii="Times New Roman" w:eastAsia="Times New Roman" w:hAnsi="Times New Roman" w:cs="Times New Roman"/>
          <w:bCs/>
          <w:sz w:val="28"/>
          <w:szCs w:val="28"/>
          <w:lang w:eastAsia="ru-RU" w:bidi="hi-IN"/>
        </w:rPr>
        <w:t xml:space="preserve">На рисунке </w:t>
      </w:r>
      <w:r>
        <w:rPr>
          <w:rFonts w:ascii="Times New Roman" w:eastAsia="Times New Roman" w:hAnsi="Times New Roman" w:cs="Times New Roman"/>
          <w:bCs/>
          <w:sz w:val="28"/>
          <w:szCs w:val="28"/>
          <w:lang w:eastAsia="ru-RU" w:bidi="hi-IN"/>
        </w:rPr>
        <w:t>4</w:t>
      </w:r>
      <w:r w:rsidRPr="003356A8">
        <w:rPr>
          <w:rFonts w:ascii="Times New Roman" w:eastAsia="Times New Roman" w:hAnsi="Times New Roman" w:cs="Times New Roman"/>
          <w:bCs/>
          <w:sz w:val="28"/>
          <w:szCs w:val="28"/>
          <w:lang w:eastAsia="ru-RU" w:bidi="hi-IN"/>
        </w:rPr>
        <w:t xml:space="preserve"> представлена общая схема управления рисками. </w:t>
      </w:r>
    </w:p>
    <w:p w:rsidR="00A365C2" w:rsidRDefault="00A365C2" w:rsidP="00A365C2">
      <w:pPr>
        <w:spacing w:after="0" w:line="360" w:lineRule="auto"/>
        <w:jc w:val="center"/>
        <w:rPr>
          <w:rFonts w:ascii="Times New Roman" w:eastAsia="Times New Roman" w:hAnsi="Times New Roman" w:cs="Times New Roman"/>
          <w:bCs/>
          <w:sz w:val="28"/>
          <w:szCs w:val="28"/>
          <w:lang w:eastAsia="ru-RU" w:bidi="hi-IN"/>
        </w:rPr>
      </w:pPr>
      <w:r>
        <w:rPr>
          <w:noProof/>
          <w:lang w:eastAsia="ru-RU"/>
        </w:rPr>
        <w:lastRenderedPageBreak/>
        <w:drawing>
          <wp:inline distT="0" distB="0" distL="0" distR="0" wp14:anchorId="6C81A771" wp14:editId="45018473">
            <wp:extent cx="5261171" cy="3095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930" t="27936" r="8333" b="8495"/>
                    <a:stretch/>
                  </pic:blipFill>
                  <pic:spPr bwMode="auto">
                    <a:xfrm>
                      <a:off x="0" y="0"/>
                      <a:ext cx="5261072" cy="3095567"/>
                    </a:xfrm>
                    <a:prstGeom prst="rect">
                      <a:avLst/>
                    </a:prstGeom>
                    <a:ln>
                      <a:noFill/>
                    </a:ln>
                    <a:extLst>
                      <a:ext uri="{53640926-AAD7-44D8-BBD7-CCE9431645EC}">
                        <a14:shadowObscured xmlns:a14="http://schemas.microsoft.com/office/drawing/2010/main"/>
                      </a:ext>
                    </a:extLst>
                  </pic:spPr>
                </pic:pic>
              </a:graphicData>
            </a:graphic>
          </wp:inline>
        </w:drawing>
      </w:r>
    </w:p>
    <w:p w:rsidR="00A365C2" w:rsidRPr="003356A8" w:rsidRDefault="00A365C2" w:rsidP="00A365C2">
      <w:pPr>
        <w:spacing w:after="0" w:line="360" w:lineRule="auto"/>
        <w:ind w:firstLine="709"/>
        <w:jc w:val="center"/>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xml:space="preserve">Рисунок 4 - </w:t>
      </w:r>
      <w:r w:rsidRPr="003356A8">
        <w:rPr>
          <w:rFonts w:ascii="Times New Roman" w:eastAsia="Times New Roman" w:hAnsi="Times New Roman" w:cs="Times New Roman"/>
          <w:bCs/>
          <w:sz w:val="28"/>
          <w:szCs w:val="28"/>
          <w:lang w:eastAsia="ru-RU" w:bidi="hi-IN"/>
        </w:rPr>
        <w:t xml:space="preserve"> Принципиальная схема управления рисками</w:t>
      </w:r>
      <w:r>
        <w:rPr>
          <w:rStyle w:val="aa"/>
          <w:rFonts w:ascii="Times New Roman" w:eastAsia="Times New Roman" w:hAnsi="Times New Roman"/>
          <w:bCs/>
          <w:sz w:val="28"/>
          <w:szCs w:val="28"/>
          <w:lang w:eastAsia="ru-RU" w:bidi="hi-IN"/>
        </w:rPr>
        <w:footnoteReference w:id="23"/>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p>
    <w:p w:rsidR="00A365C2" w:rsidRPr="00235CC7"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Как видно из р</w:t>
      </w:r>
      <w:r w:rsidRPr="00235CC7">
        <w:rPr>
          <w:rFonts w:ascii="Times New Roman" w:eastAsia="Times New Roman" w:hAnsi="Times New Roman" w:cs="Times New Roman"/>
          <w:bCs/>
          <w:sz w:val="28"/>
          <w:szCs w:val="28"/>
          <w:lang w:eastAsia="ru-RU" w:bidi="hi-IN"/>
        </w:rPr>
        <w:t>исунка</w:t>
      </w:r>
      <w:r>
        <w:rPr>
          <w:rFonts w:ascii="Times New Roman" w:eastAsia="Times New Roman" w:hAnsi="Times New Roman" w:cs="Times New Roman"/>
          <w:bCs/>
          <w:sz w:val="28"/>
          <w:szCs w:val="28"/>
          <w:lang w:eastAsia="ru-RU" w:bidi="hi-IN"/>
        </w:rPr>
        <w:t xml:space="preserve"> 4</w:t>
      </w:r>
      <w:r w:rsidRPr="00235CC7">
        <w:rPr>
          <w:rFonts w:ascii="Times New Roman" w:eastAsia="Times New Roman" w:hAnsi="Times New Roman" w:cs="Times New Roman"/>
          <w:bCs/>
          <w:sz w:val="28"/>
          <w:szCs w:val="28"/>
          <w:lang w:eastAsia="ru-RU" w:bidi="hi-IN"/>
        </w:rPr>
        <w:t>, управление риском – это динамический процесс, требующий контроля и корректировки на всем протяжении существования проекта или инвестиции. Использование любого из методов управления рисками подразумевает постоянный контроль влияния данного метода на результаты деятельности бизнеса с целью осуществления корректировок при изменении внешних или внутренних факторов.</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40244F">
        <w:rPr>
          <w:rFonts w:ascii="Times New Roman" w:eastAsia="Times New Roman" w:hAnsi="Times New Roman" w:cs="Times New Roman"/>
          <w:bCs/>
          <w:sz w:val="28"/>
          <w:szCs w:val="28"/>
          <w:lang w:eastAsia="ru-RU" w:bidi="hi-IN"/>
        </w:rPr>
        <w:t>Выбор метода управления рисками должен основываться на содержании и специфических особенностях рисковой операции. Например, застраховать можно в основном статистические риски, однако для большинства финансовых рисков этот способ неприменим</w:t>
      </w:r>
      <w:r>
        <w:rPr>
          <w:rStyle w:val="aa"/>
          <w:rFonts w:ascii="Times New Roman" w:eastAsia="Times New Roman" w:hAnsi="Times New Roman"/>
          <w:bCs/>
          <w:sz w:val="28"/>
          <w:szCs w:val="28"/>
          <w:lang w:eastAsia="ru-RU" w:bidi="hi-IN"/>
        </w:rPr>
        <w:footnoteReference w:id="24"/>
      </w:r>
      <w:r w:rsidRPr="0040244F">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40244F">
        <w:rPr>
          <w:rFonts w:ascii="Times New Roman" w:eastAsia="Times New Roman" w:hAnsi="Times New Roman" w:cs="Times New Roman"/>
          <w:bCs/>
          <w:sz w:val="28"/>
          <w:szCs w:val="28"/>
          <w:lang w:eastAsia="ru-RU" w:bidi="hi-IN"/>
        </w:rPr>
        <w:t xml:space="preserve">Управление пассивами и </w:t>
      </w:r>
      <w:proofErr w:type="gramStart"/>
      <w:r w:rsidRPr="0040244F">
        <w:rPr>
          <w:rFonts w:ascii="Times New Roman" w:eastAsia="Times New Roman" w:hAnsi="Times New Roman" w:cs="Times New Roman"/>
          <w:bCs/>
          <w:sz w:val="28"/>
          <w:szCs w:val="28"/>
          <w:lang w:eastAsia="ru-RU" w:bidi="hi-IN"/>
        </w:rPr>
        <w:t>активами</w:t>
      </w:r>
      <w:proofErr w:type="gramEnd"/>
      <w:r w:rsidRPr="0040244F">
        <w:rPr>
          <w:rFonts w:ascii="Times New Roman" w:eastAsia="Times New Roman" w:hAnsi="Times New Roman" w:cs="Times New Roman"/>
          <w:bCs/>
          <w:sz w:val="28"/>
          <w:szCs w:val="28"/>
          <w:lang w:eastAsia="ru-RU" w:bidi="hi-IN"/>
        </w:rPr>
        <w:t xml:space="preserve"> прежде всего применимо для менеджмента процентных и валютных рисков, что связано с изменениями в балансе компании, что не всегда допустимо.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40244F">
        <w:rPr>
          <w:rFonts w:ascii="Times New Roman" w:eastAsia="Times New Roman" w:hAnsi="Times New Roman" w:cs="Times New Roman"/>
          <w:bCs/>
          <w:sz w:val="28"/>
          <w:szCs w:val="28"/>
          <w:lang w:eastAsia="ru-RU" w:bidi="hi-IN"/>
        </w:rPr>
        <w:lastRenderedPageBreak/>
        <w:t>Одним из наиболее популярных и доступных методов управления рисками является их хеджирование</w:t>
      </w:r>
      <w:r>
        <w:rPr>
          <w:rStyle w:val="aa"/>
          <w:rFonts w:ascii="Times New Roman" w:eastAsia="Times New Roman" w:hAnsi="Times New Roman"/>
          <w:bCs/>
          <w:sz w:val="28"/>
          <w:szCs w:val="28"/>
          <w:lang w:eastAsia="ru-RU" w:bidi="hi-IN"/>
        </w:rPr>
        <w:footnoteReference w:id="25"/>
      </w:r>
      <w:r w:rsidRPr="0040244F">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63CE0">
        <w:rPr>
          <w:rFonts w:ascii="Times New Roman" w:eastAsia="Times New Roman" w:hAnsi="Times New Roman" w:cs="Times New Roman"/>
          <w:bCs/>
          <w:sz w:val="28"/>
          <w:szCs w:val="28"/>
          <w:lang w:eastAsia="ru-RU" w:bidi="hi-IN"/>
        </w:rPr>
        <w:t>Одним из ключевых аспектов построения системы управления рисками компании является анализ и оценка. Для этого необходимо четко понимать методику оценки рисков, влияющих на деятельность компании. Все методы оценки делятся на 2 основные группы</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63CE0">
        <w:rPr>
          <w:rFonts w:ascii="Times New Roman" w:eastAsia="Times New Roman" w:hAnsi="Times New Roman" w:cs="Times New Roman"/>
          <w:bCs/>
          <w:sz w:val="28"/>
          <w:szCs w:val="28"/>
          <w:lang w:eastAsia="ru-RU" w:bidi="hi-IN"/>
        </w:rPr>
        <w:t xml:space="preserve"> – количественные методы, к которым относят объективную, численную оценку вероятности потери капитала или денег и используют для этого статист</w:t>
      </w:r>
      <w:r>
        <w:rPr>
          <w:rFonts w:ascii="Times New Roman" w:eastAsia="Times New Roman" w:hAnsi="Times New Roman" w:cs="Times New Roman"/>
          <w:bCs/>
          <w:sz w:val="28"/>
          <w:szCs w:val="28"/>
          <w:lang w:eastAsia="ru-RU" w:bidi="hi-IN"/>
        </w:rPr>
        <w:t>ические методы анализа;</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63CE0">
        <w:rPr>
          <w:rFonts w:ascii="Times New Roman" w:eastAsia="Times New Roman" w:hAnsi="Times New Roman" w:cs="Times New Roman"/>
          <w:bCs/>
          <w:sz w:val="28"/>
          <w:szCs w:val="28"/>
          <w:lang w:eastAsia="ru-RU" w:bidi="hi-IN"/>
        </w:rPr>
        <w:t>– качественные же методы дают субъективную оценку возможности возникновения риска на основании мнений экспертов</w:t>
      </w:r>
      <w:r>
        <w:rPr>
          <w:rStyle w:val="aa"/>
          <w:rFonts w:ascii="Times New Roman" w:eastAsia="Times New Roman" w:hAnsi="Times New Roman"/>
          <w:bCs/>
          <w:sz w:val="28"/>
          <w:szCs w:val="28"/>
          <w:lang w:eastAsia="ru-RU" w:bidi="hi-IN"/>
        </w:rPr>
        <w:footnoteReference w:id="26"/>
      </w:r>
      <w:r w:rsidRPr="00163CE0">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163CE0">
        <w:rPr>
          <w:rFonts w:ascii="Times New Roman" w:eastAsia="Times New Roman" w:hAnsi="Times New Roman" w:cs="Times New Roman"/>
          <w:bCs/>
          <w:sz w:val="28"/>
          <w:szCs w:val="28"/>
          <w:lang w:eastAsia="ru-RU" w:bidi="hi-IN"/>
        </w:rPr>
        <w:t xml:space="preserve">На практике распространение получают динамические </w:t>
      </w:r>
      <w:r>
        <w:rPr>
          <w:rFonts w:ascii="Times New Roman" w:eastAsia="Times New Roman" w:hAnsi="Times New Roman" w:cs="Times New Roman"/>
          <w:bCs/>
          <w:sz w:val="28"/>
          <w:szCs w:val="28"/>
          <w:lang w:eastAsia="ru-RU" w:bidi="hi-IN"/>
        </w:rPr>
        <w:t>методы оценки риска. В таблице 2</w:t>
      </w:r>
      <w:r w:rsidRPr="00163CE0">
        <w:rPr>
          <w:rFonts w:ascii="Times New Roman" w:eastAsia="Times New Roman" w:hAnsi="Times New Roman" w:cs="Times New Roman"/>
          <w:bCs/>
          <w:sz w:val="28"/>
          <w:szCs w:val="28"/>
          <w:lang w:eastAsia="ru-RU" w:bidi="hi-IN"/>
        </w:rPr>
        <w:t xml:space="preserve"> приведем характеристику наиболее часто встречающи</w:t>
      </w:r>
      <w:r>
        <w:rPr>
          <w:rFonts w:ascii="Times New Roman" w:eastAsia="Times New Roman" w:hAnsi="Times New Roman" w:cs="Times New Roman"/>
          <w:bCs/>
          <w:sz w:val="28"/>
          <w:szCs w:val="28"/>
          <w:lang w:eastAsia="ru-RU" w:bidi="hi-IN"/>
        </w:rPr>
        <w:t>хся методов управления рисками</w:t>
      </w:r>
      <w:r w:rsidRPr="00163CE0">
        <w:rPr>
          <w:rFonts w:ascii="Times New Roman" w:eastAsia="Times New Roman" w:hAnsi="Times New Roman" w:cs="Times New Roman"/>
          <w:bCs/>
          <w:sz w:val="28"/>
          <w:szCs w:val="28"/>
          <w:lang w:eastAsia="ru-RU" w:bidi="hi-IN"/>
        </w:rPr>
        <w:t>.</w:t>
      </w:r>
    </w:p>
    <w:p w:rsidR="00A365C2" w:rsidRDefault="00A365C2" w:rsidP="00A365C2">
      <w:pPr>
        <w:spacing w:after="0" w:line="360" w:lineRule="auto"/>
        <w:ind w:firstLine="709"/>
        <w:jc w:val="right"/>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Таблица 2</w:t>
      </w:r>
    </w:p>
    <w:p w:rsidR="00A365C2" w:rsidRDefault="00A365C2" w:rsidP="00A365C2">
      <w:pPr>
        <w:spacing w:after="0" w:line="360" w:lineRule="auto"/>
        <w:ind w:firstLine="709"/>
        <w:jc w:val="center"/>
        <w:rPr>
          <w:rFonts w:ascii="Times New Roman" w:eastAsia="Times New Roman" w:hAnsi="Times New Roman" w:cs="Times New Roman"/>
          <w:bCs/>
          <w:sz w:val="28"/>
          <w:szCs w:val="28"/>
          <w:lang w:eastAsia="ru-RU" w:bidi="hi-IN"/>
        </w:rPr>
      </w:pPr>
      <w:r w:rsidRPr="00936080">
        <w:rPr>
          <w:rFonts w:ascii="Times New Roman" w:eastAsia="Times New Roman" w:hAnsi="Times New Roman" w:cs="Times New Roman"/>
          <w:bCs/>
          <w:sz w:val="28"/>
          <w:szCs w:val="28"/>
          <w:lang w:eastAsia="ru-RU" w:bidi="hi-IN"/>
        </w:rPr>
        <w:t>Краткая характеристика наиболее часто применяемых</w:t>
      </w:r>
      <w:r>
        <w:rPr>
          <w:rFonts w:ascii="Times New Roman" w:eastAsia="Times New Roman" w:hAnsi="Times New Roman" w:cs="Times New Roman"/>
          <w:bCs/>
          <w:sz w:val="28"/>
          <w:szCs w:val="28"/>
          <w:lang w:eastAsia="ru-RU" w:bidi="hi-IN"/>
        </w:rPr>
        <w:t xml:space="preserve"> </w:t>
      </w:r>
      <w:r w:rsidRPr="00936080">
        <w:rPr>
          <w:rFonts w:ascii="Times New Roman" w:eastAsia="Times New Roman" w:hAnsi="Times New Roman" w:cs="Times New Roman"/>
          <w:bCs/>
          <w:sz w:val="28"/>
          <w:szCs w:val="28"/>
          <w:lang w:eastAsia="ru-RU" w:bidi="hi-IN"/>
        </w:rPr>
        <w:t>на практике динамических методов управления рисками</w:t>
      </w:r>
      <w:r>
        <w:rPr>
          <w:rStyle w:val="aa"/>
          <w:rFonts w:ascii="Times New Roman" w:eastAsia="Times New Roman" w:hAnsi="Times New Roman"/>
          <w:bCs/>
          <w:sz w:val="28"/>
          <w:szCs w:val="28"/>
          <w:lang w:eastAsia="ru-RU" w:bidi="hi-IN"/>
        </w:rPr>
        <w:footnoteReference w:id="27"/>
      </w:r>
    </w:p>
    <w:tbl>
      <w:tblPr>
        <w:tblStyle w:val="a7"/>
        <w:tblW w:w="0" w:type="auto"/>
        <w:tblLayout w:type="fixed"/>
        <w:tblLook w:val="04A0" w:firstRow="1" w:lastRow="0" w:firstColumn="1" w:lastColumn="0" w:noHBand="0" w:noVBand="1"/>
      </w:tblPr>
      <w:tblGrid>
        <w:gridCol w:w="1668"/>
        <w:gridCol w:w="2126"/>
        <w:gridCol w:w="1984"/>
        <w:gridCol w:w="1843"/>
        <w:gridCol w:w="1950"/>
      </w:tblGrid>
      <w:tr w:rsidR="00A365C2" w:rsidRPr="0025744B" w:rsidTr="000C03FC">
        <w:tc>
          <w:tcPr>
            <w:tcW w:w="1668" w:type="dxa"/>
          </w:tcPr>
          <w:p w:rsidR="00A365C2" w:rsidRPr="0025744B" w:rsidRDefault="00A365C2" w:rsidP="000C03FC">
            <w:pPr>
              <w:spacing w:line="276" w:lineRule="auto"/>
              <w:jc w:val="center"/>
              <w:rPr>
                <w:rFonts w:ascii="Times New Roman" w:eastAsia="Times New Roman" w:hAnsi="Times New Roman" w:cs="Times New Roman"/>
                <w:bCs/>
                <w:sz w:val="20"/>
                <w:szCs w:val="28"/>
                <w:lang w:eastAsia="ru-RU" w:bidi="hi-IN"/>
              </w:rPr>
            </w:pPr>
            <w:r w:rsidRPr="0025744B">
              <w:rPr>
                <w:rFonts w:ascii="Times New Roman" w:eastAsia="Times New Roman" w:hAnsi="Times New Roman" w:cs="Times New Roman"/>
                <w:bCs/>
                <w:sz w:val="20"/>
                <w:szCs w:val="28"/>
                <w:lang w:eastAsia="ru-RU" w:bidi="hi-IN"/>
              </w:rPr>
              <w:t>Наименование метода</w:t>
            </w:r>
          </w:p>
        </w:tc>
        <w:tc>
          <w:tcPr>
            <w:tcW w:w="2126" w:type="dxa"/>
          </w:tcPr>
          <w:p w:rsidR="00A365C2" w:rsidRPr="0025744B" w:rsidRDefault="00A365C2" w:rsidP="000C03FC">
            <w:pPr>
              <w:spacing w:line="276" w:lineRule="auto"/>
              <w:jc w:val="center"/>
              <w:rPr>
                <w:rFonts w:ascii="Times New Roman" w:eastAsia="Times New Roman" w:hAnsi="Times New Roman" w:cs="Times New Roman"/>
                <w:bCs/>
                <w:sz w:val="20"/>
                <w:szCs w:val="28"/>
                <w:lang w:eastAsia="ru-RU" w:bidi="hi-IN"/>
              </w:rPr>
            </w:pPr>
            <w:r w:rsidRPr="0025744B">
              <w:rPr>
                <w:rFonts w:ascii="Times New Roman" w:eastAsia="Times New Roman" w:hAnsi="Times New Roman" w:cs="Times New Roman"/>
                <w:bCs/>
                <w:sz w:val="20"/>
                <w:szCs w:val="28"/>
                <w:lang w:eastAsia="ru-RU" w:bidi="hi-IN"/>
              </w:rPr>
              <w:t>Характеристика</w:t>
            </w:r>
          </w:p>
        </w:tc>
        <w:tc>
          <w:tcPr>
            <w:tcW w:w="1984" w:type="dxa"/>
          </w:tcPr>
          <w:p w:rsidR="00A365C2" w:rsidRPr="0025744B" w:rsidRDefault="00A365C2" w:rsidP="000C03FC">
            <w:pPr>
              <w:spacing w:line="276" w:lineRule="auto"/>
              <w:jc w:val="center"/>
              <w:rPr>
                <w:rFonts w:ascii="Times New Roman" w:eastAsia="Times New Roman" w:hAnsi="Times New Roman" w:cs="Times New Roman"/>
                <w:bCs/>
                <w:sz w:val="20"/>
                <w:szCs w:val="28"/>
                <w:lang w:eastAsia="ru-RU" w:bidi="hi-IN"/>
              </w:rPr>
            </w:pPr>
            <w:r w:rsidRPr="0025744B">
              <w:rPr>
                <w:rFonts w:ascii="Times New Roman" w:eastAsia="Times New Roman" w:hAnsi="Times New Roman" w:cs="Times New Roman"/>
                <w:bCs/>
                <w:sz w:val="20"/>
                <w:szCs w:val="28"/>
                <w:lang w:eastAsia="ru-RU" w:bidi="hi-IN"/>
              </w:rPr>
              <w:t>Результат</w:t>
            </w:r>
          </w:p>
        </w:tc>
        <w:tc>
          <w:tcPr>
            <w:tcW w:w="1843" w:type="dxa"/>
          </w:tcPr>
          <w:p w:rsidR="00A365C2" w:rsidRPr="0025744B" w:rsidRDefault="00A365C2" w:rsidP="000C03FC">
            <w:pPr>
              <w:spacing w:line="276" w:lineRule="auto"/>
              <w:jc w:val="center"/>
              <w:rPr>
                <w:rFonts w:ascii="Times New Roman" w:eastAsia="Times New Roman" w:hAnsi="Times New Roman" w:cs="Times New Roman"/>
                <w:bCs/>
                <w:sz w:val="20"/>
                <w:szCs w:val="28"/>
                <w:lang w:eastAsia="ru-RU" w:bidi="hi-IN"/>
              </w:rPr>
            </w:pPr>
            <w:r w:rsidRPr="0025744B">
              <w:rPr>
                <w:rFonts w:ascii="Times New Roman" w:eastAsia="Times New Roman" w:hAnsi="Times New Roman" w:cs="Times New Roman"/>
                <w:bCs/>
                <w:sz w:val="20"/>
                <w:szCs w:val="28"/>
                <w:lang w:eastAsia="ru-RU" w:bidi="hi-IN"/>
              </w:rPr>
              <w:t>Эмпирическая база</w:t>
            </w:r>
          </w:p>
        </w:tc>
        <w:tc>
          <w:tcPr>
            <w:tcW w:w="1950" w:type="dxa"/>
          </w:tcPr>
          <w:p w:rsidR="00A365C2" w:rsidRPr="0025744B" w:rsidRDefault="00A365C2" w:rsidP="000C03FC">
            <w:pPr>
              <w:spacing w:line="276" w:lineRule="auto"/>
              <w:jc w:val="center"/>
              <w:rPr>
                <w:rFonts w:ascii="Times New Roman" w:eastAsia="Times New Roman" w:hAnsi="Times New Roman" w:cs="Times New Roman"/>
                <w:bCs/>
                <w:sz w:val="20"/>
                <w:szCs w:val="28"/>
                <w:lang w:eastAsia="ru-RU" w:bidi="hi-IN"/>
              </w:rPr>
            </w:pPr>
            <w:r w:rsidRPr="0025744B">
              <w:rPr>
                <w:rFonts w:ascii="Times New Roman" w:eastAsia="Times New Roman" w:hAnsi="Times New Roman" w:cs="Times New Roman"/>
                <w:bCs/>
                <w:sz w:val="20"/>
                <w:szCs w:val="28"/>
                <w:lang w:eastAsia="ru-RU" w:bidi="hi-IN"/>
              </w:rPr>
              <w:t>Преимущества/недостатки</w:t>
            </w:r>
          </w:p>
        </w:tc>
      </w:tr>
      <w:tr w:rsidR="00A365C2" w:rsidRPr="0025744B" w:rsidTr="000C03FC">
        <w:tc>
          <w:tcPr>
            <w:tcW w:w="1668" w:type="dxa"/>
          </w:tcPr>
          <w:p w:rsidR="00A365C2" w:rsidRPr="0025744B" w:rsidRDefault="00A365C2" w:rsidP="000C03FC">
            <w:pPr>
              <w:spacing w:line="276" w:lineRule="auto"/>
              <w:jc w:val="center"/>
              <w:rPr>
                <w:rFonts w:ascii="Times New Roman" w:eastAsia="Times New Roman" w:hAnsi="Times New Roman" w:cs="Times New Roman"/>
                <w:bCs/>
                <w:sz w:val="20"/>
                <w:szCs w:val="28"/>
                <w:lang w:eastAsia="ru-RU" w:bidi="hi-IN"/>
              </w:rPr>
            </w:pPr>
            <w:r w:rsidRPr="0025744B">
              <w:rPr>
                <w:rFonts w:ascii="Times New Roman" w:eastAsia="Times New Roman" w:hAnsi="Times New Roman" w:cs="Times New Roman"/>
                <w:bCs/>
                <w:sz w:val="20"/>
                <w:szCs w:val="28"/>
                <w:lang w:eastAsia="ru-RU" w:bidi="hi-IN"/>
              </w:rPr>
              <w:t>Метод сценарного подхода</w:t>
            </w:r>
          </w:p>
        </w:tc>
        <w:tc>
          <w:tcPr>
            <w:tcW w:w="2126" w:type="dxa"/>
          </w:tcPr>
          <w:p w:rsidR="00A365C2" w:rsidRPr="0025744B" w:rsidRDefault="00A365C2" w:rsidP="000C03FC">
            <w:pPr>
              <w:spacing w:line="276" w:lineRule="auto"/>
              <w:jc w:val="center"/>
              <w:rPr>
                <w:rFonts w:ascii="Times New Roman" w:eastAsia="Times New Roman" w:hAnsi="Times New Roman" w:cs="Times New Roman"/>
                <w:bCs/>
                <w:sz w:val="20"/>
                <w:szCs w:val="28"/>
                <w:lang w:eastAsia="ru-RU" w:bidi="hi-IN"/>
              </w:rPr>
            </w:pPr>
            <w:r w:rsidRPr="0025744B">
              <w:rPr>
                <w:rFonts w:ascii="Times New Roman" w:eastAsia="Times New Roman" w:hAnsi="Times New Roman" w:cs="Times New Roman"/>
                <w:bCs/>
                <w:sz w:val="20"/>
                <w:szCs w:val="28"/>
                <w:lang w:eastAsia="ru-RU" w:bidi="hi-IN"/>
              </w:rPr>
              <w:t xml:space="preserve">Сценарии подразделяются на оптимистический, пессимистический и реалистичный и в зависимости от подхода определяются критерии эффективности, далее производится сравнительный </w:t>
            </w:r>
            <w:r w:rsidRPr="0025744B">
              <w:rPr>
                <w:rFonts w:ascii="Times New Roman" w:eastAsia="Times New Roman" w:hAnsi="Times New Roman" w:cs="Times New Roman"/>
                <w:bCs/>
                <w:sz w:val="20"/>
                <w:szCs w:val="28"/>
                <w:lang w:eastAsia="ru-RU" w:bidi="hi-IN"/>
              </w:rPr>
              <w:lastRenderedPageBreak/>
              <w:t xml:space="preserve">анализ показателей с базисными </w:t>
            </w:r>
            <w:proofErr w:type="gramStart"/>
            <w:r w:rsidRPr="0025744B">
              <w:rPr>
                <w:rFonts w:ascii="Times New Roman" w:eastAsia="Times New Roman" w:hAnsi="Times New Roman" w:cs="Times New Roman"/>
                <w:bCs/>
                <w:sz w:val="20"/>
                <w:szCs w:val="28"/>
                <w:lang w:eastAsia="ru-RU" w:bidi="hi-IN"/>
              </w:rPr>
              <w:t>значениями</w:t>
            </w:r>
            <w:proofErr w:type="gramEnd"/>
            <w:r w:rsidRPr="0025744B">
              <w:rPr>
                <w:rFonts w:ascii="Times New Roman" w:eastAsia="Times New Roman" w:hAnsi="Times New Roman" w:cs="Times New Roman"/>
                <w:bCs/>
                <w:sz w:val="20"/>
                <w:szCs w:val="28"/>
                <w:lang w:eastAsia="ru-RU" w:bidi="hi-IN"/>
              </w:rPr>
              <w:t xml:space="preserve"> и разрабатываются корректирующие мероприятия.</w:t>
            </w:r>
          </w:p>
        </w:tc>
        <w:tc>
          <w:tcPr>
            <w:tcW w:w="1984" w:type="dxa"/>
          </w:tcPr>
          <w:p w:rsidR="00A365C2" w:rsidRPr="0025744B" w:rsidRDefault="00A365C2" w:rsidP="000C03FC">
            <w:pPr>
              <w:spacing w:line="276" w:lineRule="auto"/>
              <w:jc w:val="center"/>
              <w:rPr>
                <w:rFonts w:ascii="Times New Roman" w:eastAsia="Times New Roman" w:hAnsi="Times New Roman" w:cs="Times New Roman"/>
                <w:bCs/>
                <w:sz w:val="20"/>
                <w:szCs w:val="28"/>
                <w:lang w:eastAsia="ru-RU" w:bidi="hi-IN"/>
              </w:rPr>
            </w:pPr>
            <w:r w:rsidRPr="0025744B">
              <w:rPr>
                <w:rFonts w:ascii="Times New Roman" w:eastAsia="Times New Roman" w:hAnsi="Times New Roman" w:cs="Times New Roman"/>
                <w:bCs/>
                <w:sz w:val="20"/>
                <w:szCs w:val="28"/>
                <w:lang w:eastAsia="ru-RU" w:bidi="hi-IN"/>
              </w:rPr>
              <w:lastRenderedPageBreak/>
              <w:t>Помогает выявить оценочные критерии, влияющие на основные показатели.</w:t>
            </w:r>
          </w:p>
        </w:tc>
        <w:tc>
          <w:tcPr>
            <w:tcW w:w="1843" w:type="dxa"/>
          </w:tcPr>
          <w:p w:rsidR="00A365C2" w:rsidRPr="0025744B" w:rsidRDefault="00A365C2" w:rsidP="000C03FC">
            <w:pPr>
              <w:spacing w:line="276" w:lineRule="auto"/>
              <w:jc w:val="center"/>
              <w:rPr>
                <w:rFonts w:ascii="Times New Roman" w:eastAsia="Times New Roman" w:hAnsi="Times New Roman" w:cs="Times New Roman"/>
                <w:bCs/>
                <w:sz w:val="20"/>
                <w:szCs w:val="28"/>
                <w:lang w:eastAsia="ru-RU" w:bidi="hi-IN"/>
              </w:rPr>
            </w:pPr>
            <w:r w:rsidRPr="0025744B">
              <w:rPr>
                <w:rFonts w:ascii="Times New Roman" w:eastAsia="Times New Roman" w:hAnsi="Times New Roman" w:cs="Times New Roman"/>
                <w:bCs/>
                <w:sz w:val="20"/>
                <w:szCs w:val="28"/>
                <w:lang w:eastAsia="ru-RU" w:bidi="hi-IN"/>
              </w:rPr>
              <w:t>Гипотезы экспертов, составленные о величине и влиянии конкретизированного риска.</w:t>
            </w:r>
          </w:p>
        </w:tc>
        <w:tc>
          <w:tcPr>
            <w:tcW w:w="1950" w:type="dxa"/>
          </w:tcPr>
          <w:p w:rsidR="00A365C2" w:rsidRPr="0025744B" w:rsidRDefault="00A365C2" w:rsidP="000C03FC">
            <w:pPr>
              <w:spacing w:line="276" w:lineRule="auto"/>
              <w:jc w:val="center"/>
              <w:rPr>
                <w:rFonts w:ascii="Times New Roman" w:eastAsia="Times New Roman" w:hAnsi="Times New Roman" w:cs="Times New Roman"/>
                <w:bCs/>
                <w:sz w:val="20"/>
                <w:szCs w:val="28"/>
                <w:lang w:eastAsia="ru-RU" w:bidi="hi-IN"/>
              </w:rPr>
            </w:pPr>
            <w:r w:rsidRPr="0025744B">
              <w:rPr>
                <w:rFonts w:ascii="Times New Roman" w:eastAsia="Times New Roman" w:hAnsi="Times New Roman" w:cs="Times New Roman"/>
                <w:bCs/>
                <w:sz w:val="20"/>
                <w:szCs w:val="28"/>
                <w:lang w:eastAsia="ru-RU" w:bidi="hi-IN"/>
              </w:rPr>
              <w:t>Простота/ субъективизм.</w:t>
            </w:r>
          </w:p>
        </w:tc>
      </w:tr>
      <w:tr w:rsidR="00A365C2" w:rsidRPr="0025744B" w:rsidTr="000C03FC">
        <w:tc>
          <w:tcPr>
            <w:tcW w:w="1668" w:type="dxa"/>
          </w:tcPr>
          <w:p w:rsidR="00A365C2" w:rsidRPr="0025744B" w:rsidRDefault="00A365C2" w:rsidP="000C03FC">
            <w:pPr>
              <w:spacing w:line="276" w:lineRule="auto"/>
              <w:jc w:val="center"/>
              <w:rPr>
                <w:rFonts w:ascii="Times New Roman" w:eastAsia="Times New Roman" w:hAnsi="Times New Roman" w:cs="Times New Roman"/>
                <w:bCs/>
                <w:sz w:val="20"/>
                <w:szCs w:val="28"/>
                <w:lang w:eastAsia="ru-RU" w:bidi="hi-IN"/>
              </w:rPr>
            </w:pPr>
            <w:r w:rsidRPr="0025744B">
              <w:rPr>
                <w:rFonts w:ascii="Times New Roman" w:eastAsia="Times New Roman" w:hAnsi="Times New Roman" w:cs="Times New Roman"/>
                <w:bCs/>
                <w:sz w:val="20"/>
                <w:szCs w:val="28"/>
                <w:lang w:eastAsia="ru-RU" w:bidi="hi-IN"/>
              </w:rPr>
              <w:lastRenderedPageBreak/>
              <w:t>Метод имитационного моделирования</w:t>
            </w:r>
          </w:p>
        </w:tc>
        <w:tc>
          <w:tcPr>
            <w:tcW w:w="2126" w:type="dxa"/>
          </w:tcPr>
          <w:p w:rsidR="00A365C2" w:rsidRPr="0025744B" w:rsidRDefault="00A365C2" w:rsidP="000C03FC">
            <w:pPr>
              <w:spacing w:line="276" w:lineRule="auto"/>
              <w:jc w:val="center"/>
              <w:rPr>
                <w:rFonts w:ascii="Times New Roman" w:eastAsia="Times New Roman" w:hAnsi="Times New Roman" w:cs="Times New Roman"/>
                <w:bCs/>
                <w:sz w:val="20"/>
                <w:szCs w:val="28"/>
                <w:lang w:eastAsia="ru-RU" w:bidi="hi-IN"/>
              </w:rPr>
            </w:pPr>
            <w:r w:rsidRPr="0025744B">
              <w:rPr>
                <w:rFonts w:ascii="Times New Roman" w:eastAsia="Times New Roman" w:hAnsi="Times New Roman" w:cs="Times New Roman"/>
                <w:bCs/>
                <w:sz w:val="20"/>
                <w:szCs w:val="28"/>
                <w:lang w:eastAsia="ru-RU" w:bidi="hi-IN"/>
              </w:rPr>
              <w:t>Процедура, которая описывает изучаемый объект и повторяет его поведенческие характеристики на основе математической статистики.</w:t>
            </w:r>
          </w:p>
        </w:tc>
        <w:tc>
          <w:tcPr>
            <w:tcW w:w="1984" w:type="dxa"/>
          </w:tcPr>
          <w:p w:rsidR="00A365C2" w:rsidRPr="0025744B" w:rsidRDefault="00A365C2" w:rsidP="000C03FC">
            <w:pPr>
              <w:spacing w:line="276" w:lineRule="auto"/>
              <w:jc w:val="center"/>
              <w:rPr>
                <w:rFonts w:ascii="Times New Roman" w:eastAsia="Times New Roman" w:hAnsi="Times New Roman" w:cs="Times New Roman"/>
                <w:bCs/>
                <w:sz w:val="20"/>
                <w:szCs w:val="28"/>
                <w:lang w:eastAsia="ru-RU" w:bidi="hi-IN"/>
              </w:rPr>
            </w:pPr>
            <w:r w:rsidRPr="0025744B">
              <w:rPr>
                <w:rFonts w:ascii="Times New Roman" w:eastAsia="Times New Roman" w:hAnsi="Times New Roman" w:cs="Times New Roman"/>
                <w:bCs/>
                <w:sz w:val="20"/>
                <w:szCs w:val="28"/>
                <w:lang w:eastAsia="ru-RU" w:bidi="hi-IN"/>
              </w:rPr>
              <w:t xml:space="preserve">Формируется матрица последствий и вероятностей и сравнивается степень и уровень риска с его определенными критериями. Риски градируются </w:t>
            </w:r>
            <w:proofErr w:type="gramStart"/>
            <w:r w:rsidRPr="0025744B">
              <w:rPr>
                <w:rFonts w:ascii="Times New Roman" w:eastAsia="Times New Roman" w:hAnsi="Times New Roman" w:cs="Times New Roman"/>
                <w:bCs/>
                <w:sz w:val="20"/>
                <w:szCs w:val="28"/>
                <w:lang w:eastAsia="ru-RU" w:bidi="hi-IN"/>
              </w:rPr>
              <w:t>на</w:t>
            </w:r>
            <w:proofErr w:type="gramEnd"/>
            <w:r w:rsidRPr="0025744B">
              <w:rPr>
                <w:rFonts w:ascii="Times New Roman" w:eastAsia="Times New Roman" w:hAnsi="Times New Roman" w:cs="Times New Roman"/>
                <w:bCs/>
                <w:sz w:val="20"/>
                <w:szCs w:val="28"/>
                <w:lang w:eastAsia="ru-RU" w:bidi="hi-IN"/>
              </w:rPr>
              <w:t xml:space="preserve"> незначительные, значительные и катастрофические.</w:t>
            </w:r>
          </w:p>
        </w:tc>
        <w:tc>
          <w:tcPr>
            <w:tcW w:w="1843" w:type="dxa"/>
          </w:tcPr>
          <w:p w:rsidR="00A365C2" w:rsidRPr="0025744B" w:rsidRDefault="00A365C2" w:rsidP="000C03FC">
            <w:pPr>
              <w:spacing w:line="276" w:lineRule="auto"/>
              <w:jc w:val="center"/>
              <w:rPr>
                <w:rFonts w:ascii="Times New Roman" w:eastAsia="Times New Roman" w:hAnsi="Times New Roman" w:cs="Times New Roman"/>
                <w:bCs/>
                <w:sz w:val="20"/>
                <w:szCs w:val="28"/>
                <w:lang w:eastAsia="ru-RU" w:bidi="hi-IN"/>
              </w:rPr>
            </w:pPr>
            <w:r w:rsidRPr="0025744B">
              <w:rPr>
                <w:rFonts w:ascii="Times New Roman" w:eastAsia="Times New Roman" w:hAnsi="Times New Roman" w:cs="Times New Roman"/>
                <w:bCs/>
                <w:sz w:val="20"/>
                <w:szCs w:val="28"/>
                <w:lang w:eastAsia="ru-RU" w:bidi="hi-IN"/>
              </w:rPr>
              <w:t xml:space="preserve">Уровень риска определяется с помощью теории измерений, в которую входит системный анализ, выбор шкалы риска и способа </w:t>
            </w:r>
            <w:proofErr w:type="gramStart"/>
            <w:r w:rsidRPr="0025744B">
              <w:rPr>
                <w:rFonts w:ascii="Times New Roman" w:eastAsia="Times New Roman" w:hAnsi="Times New Roman" w:cs="Times New Roman"/>
                <w:bCs/>
                <w:sz w:val="20"/>
                <w:szCs w:val="28"/>
                <w:lang w:eastAsia="ru-RU" w:bidi="hi-IN"/>
              </w:rPr>
              <w:t>выбора значений показателя измерения риска</w:t>
            </w:r>
            <w:proofErr w:type="gramEnd"/>
            <w:r w:rsidRPr="0025744B">
              <w:rPr>
                <w:rFonts w:ascii="Times New Roman" w:eastAsia="Times New Roman" w:hAnsi="Times New Roman" w:cs="Times New Roman"/>
                <w:bCs/>
                <w:sz w:val="20"/>
                <w:szCs w:val="28"/>
                <w:lang w:eastAsia="ru-RU" w:bidi="hi-IN"/>
              </w:rPr>
              <w:t>.</w:t>
            </w:r>
          </w:p>
        </w:tc>
        <w:tc>
          <w:tcPr>
            <w:tcW w:w="1950" w:type="dxa"/>
          </w:tcPr>
          <w:p w:rsidR="00A365C2" w:rsidRPr="0025744B" w:rsidRDefault="00A365C2" w:rsidP="000C03FC">
            <w:pPr>
              <w:spacing w:line="276" w:lineRule="auto"/>
              <w:jc w:val="center"/>
              <w:rPr>
                <w:rFonts w:ascii="Times New Roman" w:eastAsia="Times New Roman" w:hAnsi="Times New Roman" w:cs="Times New Roman"/>
                <w:bCs/>
                <w:sz w:val="20"/>
                <w:szCs w:val="28"/>
                <w:lang w:eastAsia="ru-RU" w:bidi="hi-IN"/>
              </w:rPr>
            </w:pPr>
            <w:r w:rsidRPr="0025744B">
              <w:rPr>
                <w:rFonts w:ascii="Times New Roman" w:eastAsia="Times New Roman" w:hAnsi="Times New Roman" w:cs="Times New Roman"/>
                <w:bCs/>
                <w:sz w:val="20"/>
                <w:szCs w:val="28"/>
                <w:lang w:eastAsia="ru-RU" w:bidi="hi-IN"/>
              </w:rPr>
              <w:t>Простота в использовании/ характеризует отдельные ситуации.</w:t>
            </w:r>
          </w:p>
        </w:tc>
      </w:tr>
    </w:tbl>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25744B">
        <w:rPr>
          <w:rFonts w:ascii="Times New Roman" w:eastAsia="Times New Roman" w:hAnsi="Times New Roman" w:cs="Times New Roman"/>
          <w:bCs/>
          <w:sz w:val="28"/>
          <w:szCs w:val="28"/>
          <w:lang w:eastAsia="ru-RU" w:bidi="hi-IN"/>
        </w:rPr>
        <w:t xml:space="preserve">Применение </w:t>
      </w:r>
      <w:r>
        <w:rPr>
          <w:rFonts w:ascii="Times New Roman" w:eastAsia="Times New Roman" w:hAnsi="Times New Roman" w:cs="Times New Roman"/>
          <w:bCs/>
          <w:sz w:val="28"/>
          <w:szCs w:val="28"/>
          <w:lang w:eastAsia="ru-RU" w:bidi="hi-IN"/>
        </w:rPr>
        <w:t xml:space="preserve">представленных в таблице 2 </w:t>
      </w:r>
      <w:r w:rsidRPr="0025744B">
        <w:rPr>
          <w:rFonts w:ascii="Times New Roman" w:eastAsia="Times New Roman" w:hAnsi="Times New Roman" w:cs="Times New Roman"/>
          <w:bCs/>
          <w:sz w:val="28"/>
          <w:szCs w:val="28"/>
          <w:lang w:eastAsia="ru-RU" w:bidi="hi-IN"/>
        </w:rPr>
        <w:t xml:space="preserve">методов позволяет сформировать комплекс мероприятия по управлению рисками компании, а также оценить влияние рисков на деятельность организации и принять меры по их снижению.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25744B">
        <w:rPr>
          <w:rFonts w:ascii="Times New Roman" w:eastAsia="Times New Roman" w:hAnsi="Times New Roman" w:cs="Times New Roman"/>
          <w:bCs/>
          <w:sz w:val="28"/>
          <w:szCs w:val="28"/>
          <w:lang w:eastAsia="ru-RU" w:bidi="hi-IN"/>
        </w:rPr>
        <w:t>На также необходимо отметь и то, что данные методы имеют как положительные, так и отрицательные стороны, влияющие на качество принимаемых управленческих решений.</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25744B">
        <w:rPr>
          <w:rFonts w:ascii="Times New Roman" w:eastAsia="Times New Roman" w:hAnsi="Times New Roman" w:cs="Times New Roman"/>
          <w:bCs/>
          <w:sz w:val="28"/>
          <w:szCs w:val="28"/>
          <w:lang w:eastAsia="ru-RU" w:bidi="hi-IN"/>
        </w:rPr>
        <w:t xml:space="preserve">Так, метод сценарного подхода является достаточно простым, но имеет субъективизм в своей основе. Использование метода сценариев возможно только при конечном значении выбираемых критериев, а иногда количество вариаций развития событий трудно определить.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25744B">
        <w:rPr>
          <w:rFonts w:ascii="Times New Roman" w:eastAsia="Times New Roman" w:hAnsi="Times New Roman" w:cs="Times New Roman"/>
          <w:bCs/>
          <w:sz w:val="28"/>
          <w:szCs w:val="28"/>
          <w:lang w:eastAsia="ru-RU" w:bidi="hi-IN"/>
        </w:rPr>
        <w:t xml:space="preserve">Методы имитационного моделирования имеет определенные преимущества, такие как </w:t>
      </w:r>
      <w:proofErr w:type="gramStart"/>
      <w:r w:rsidRPr="0025744B">
        <w:rPr>
          <w:rFonts w:ascii="Times New Roman" w:eastAsia="Times New Roman" w:hAnsi="Times New Roman" w:cs="Times New Roman"/>
          <w:bCs/>
          <w:sz w:val="28"/>
          <w:szCs w:val="28"/>
          <w:lang w:eastAsia="ru-RU" w:bidi="hi-IN"/>
        </w:rPr>
        <w:t>простота</w:t>
      </w:r>
      <w:proofErr w:type="gramEnd"/>
      <w:r w:rsidRPr="0025744B">
        <w:rPr>
          <w:rFonts w:ascii="Times New Roman" w:eastAsia="Times New Roman" w:hAnsi="Times New Roman" w:cs="Times New Roman"/>
          <w:bCs/>
          <w:sz w:val="28"/>
          <w:szCs w:val="28"/>
          <w:lang w:eastAsia="ru-RU" w:bidi="hi-IN"/>
        </w:rPr>
        <w:t xml:space="preserve"> в использовании, ранжирование риска по уровням значимости, но в тоже время полученные результаты событийны, то есть характеризуют отдельные ситуации. С целью минимизации негативного воздействия необходимо не только выявлять, анализировать и оценивать существующие риски, но и иметь в наличии определенные инструменты менеджмента, позволяющие прогнозировать и управлять рисками </w:t>
      </w:r>
      <w:r w:rsidRPr="0025744B">
        <w:rPr>
          <w:rFonts w:ascii="Times New Roman" w:eastAsia="Times New Roman" w:hAnsi="Times New Roman" w:cs="Times New Roman"/>
          <w:bCs/>
          <w:sz w:val="28"/>
          <w:szCs w:val="28"/>
          <w:lang w:eastAsia="ru-RU" w:bidi="hi-IN"/>
        </w:rPr>
        <w:lastRenderedPageBreak/>
        <w:t>промышленного предприятия в условиях изменяющейся внешней и внутренней среды функционирования фирмы</w:t>
      </w:r>
      <w:r>
        <w:rPr>
          <w:rStyle w:val="aa"/>
          <w:rFonts w:ascii="Times New Roman" w:eastAsia="Times New Roman" w:hAnsi="Times New Roman"/>
          <w:bCs/>
          <w:sz w:val="28"/>
          <w:szCs w:val="28"/>
          <w:lang w:eastAsia="ru-RU" w:bidi="hi-IN"/>
        </w:rPr>
        <w:footnoteReference w:id="28"/>
      </w:r>
      <w:r w:rsidRPr="0025744B">
        <w:rPr>
          <w:rFonts w:ascii="Times New Roman" w:eastAsia="Times New Roman" w:hAnsi="Times New Roman" w:cs="Times New Roman"/>
          <w:bCs/>
          <w:sz w:val="28"/>
          <w:szCs w:val="28"/>
          <w:lang w:eastAsia="ru-RU" w:bidi="hi-IN"/>
        </w:rPr>
        <w:t>.</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240C79">
        <w:rPr>
          <w:rFonts w:ascii="Times New Roman" w:eastAsia="Times New Roman" w:hAnsi="Times New Roman" w:cs="Times New Roman"/>
          <w:bCs/>
          <w:sz w:val="28"/>
          <w:szCs w:val="28"/>
          <w:lang w:eastAsia="ru-RU" w:bidi="hi-IN"/>
        </w:rPr>
        <w:t xml:space="preserve">Современные риски характеризуются как сложные, многофакторные и очень динамичные явления, </w:t>
      </w:r>
      <w:proofErr w:type="gramStart"/>
      <w:r w:rsidRPr="00240C79">
        <w:rPr>
          <w:rFonts w:ascii="Times New Roman" w:eastAsia="Times New Roman" w:hAnsi="Times New Roman" w:cs="Times New Roman"/>
          <w:bCs/>
          <w:sz w:val="28"/>
          <w:szCs w:val="28"/>
          <w:lang w:eastAsia="ru-RU" w:bidi="hi-IN"/>
        </w:rPr>
        <w:t>проявляющаяся</w:t>
      </w:r>
      <w:proofErr w:type="gramEnd"/>
      <w:r w:rsidRPr="00240C79">
        <w:rPr>
          <w:rFonts w:ascii="Times New Roman" w:eastAsia="Times New Roman" w:hAnsi="Times New Roman" w:cs="Times New Roman"/>
          <w:bCs/>
          <w:sz w:val="28"/>
          <w:szCs w:val="28"/>
          <w:lang w:eastAsia="ru-RU" w:bidi="hi-IN"/>
        </w:rPr>
        <w:t xml:space="preserve"> практически во всех аспектах деятельности предприятий и организаций. Учитывая, что риски активно эволюционируют под влиянием различных факторов жизни и изменяются под воздействием мер и средств </w:t>
      </w:r>
      <w:proofErr w:type="spellStart"/>
      <w:r w:rsidRPr="00240C79">
        <w:rPr>
          <w:rFonts w:ascii="Times New Roman" w:eastAsia="Times New Roman" w:hAnsi="Times New Roman" w:cs="Times New Roman"/>
          <w:bCs/>
          <w:sz w:val="28"/>
          <w:szCs w:val="28"/>
          <w:lang w:eastAsia="ru-RU" w:bidi="hi-IN"/>
        </w:rPr>
        <w:t>противорискового</w:t>
      </w:r>
      <w:proofErr w:type="spellEnd"/>
      <w:r w:rsidRPr="00240C79">
        <w:rPr>
          <w:rFonts w:ascii="Times New Roman" w:eastAsia="Times New Roman" w:hAnsi="Times New Roman" w:cs="Times New Roman"/>
          <w:bCs/>
          <w:sz w:val="28"/>
          <w:szCs w:val="28"/>
          <w:lang w:eastAsia="ru-RU" w:bidi="hi-IN"/>
        </w:rPr>
        <w:t xml:space="preserve"> характера, необходимо внедрять в систему оценки и управления рисками специфические методы и разрабатывать и совершенствовать инструментарий. Управление динамическими рисками предполагает применение как </w:t>
      </w:r>
      <w:proofErr w:type="gramStart"/>
      <w:r w:rsidRPr="00240C79">
        <w:rPr>
          <w:rFonts w:ascii="Times New Roman" w:eastAsia="Times New Roman" w:hAnsi="Times New Roman" w:cs="Times New Roman"/>
          <w:bCs/>
          <w:sz w:val="28"/>
          <w:szCs w:val="28"/>
          <w:lang w:eastAsia="ru-RU" w:bidi="hi-IN"/>
        </w:rPr>
        <w:t>статических</w:t>
      </w:r>
      <w:proofErr w:type="gramEnd"/>
      <w:r w:rsidRPr="00240C79">
        <w:rPr>
          <w:rFonts w:ascii="Times New Roman" w:eastAsia="Times New Roman" w:hAnsi="Times New Roman" w:cs="Times New Roman"/>
          <w:bCs/>
          <w:sz w:val="28"/>
          <w:szCs w:val="28"/>
          <w:lang w:eastAsia="ru-RU" w:bidi="hi-IN"/>
        </w:rPr>
        <w:t xml:space="preserve"> так и динамических программ (комплексов) риск</w:t>
      </w:r>
      <w:r>
        <w:rPr>
          <w:rFonts w:ascii="Times New Roman" w:eastAsia="Times New Roman" w:hAnsi="Times New Roman" w:cs="Times New Roman"/>
          <w:bCs/>
          <w:sz w:val="28"/>
          <w:szCs w:val="28"/>
          <w:lang w:eastAsia="ru-RU" w:bidi="hi-IN"/>
        </w:rPr>
        <w:t>-</w:t>
      </w:r>
      <w:r w:rsidRPr="00240C79">
        <w:rPr>
          <w:rFonts w:ascii="Times New Roman" w:eastAsia="Times New Roman" w:hAnsi="Times New Roman" w:cs="Times New Roman"/>
          <w:bCs/>
          <w:sz w:val="28"/>
          <w:szCs w:val="28"/>
          <w:lang w:eastAsia="ru-RU" w:bidi="hi-IN"/>
        </w:rPr>
        <w:t>менеджмента</w:t>
      </w:r>
      <w:r>
        <w:rPr>
          <w:rStyle w:val="aa"/>
          <w:rFonts w:ascii="Times New Roman" w:eastAsia="Times New Roman" w:hAnsi="Times New Roman"/>
          <w:bCs/>
          <w:sz w:val="28"/>
          <w:szCs w:val="28"/>
          <w:lang w:eastAsia="ru-RU" w:bidi="hi-IN"/>
        </w:rPr>
        <w:footnoteReference w:id="29"/>
      </w:r>
      <w:r w:rsidRPr="00240C79">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Метод активного воздействия</w:t>
      </w:r>
      <w:r w:rsidRPr="00240C79">
        <w:rPr>
          <w:rFonts w:ascii="Times New Roman" w:eastAsia="Times New Roman" w:hAnsi="Times New Roman" w:cs="Times New Roman"/>
          <w:bCs/>
          <w:sz w:val="28"/>
          <w:szCs w:val="28"/>
          <w:lang w:eastAsia="ru-RU" w:bidi="hi-IN"/>
        </w:rPr>
        <w:t xml:space="preserve"> на факторы риска и искусственного формирования рискового профиля предприятия − через воздействие н</w:t>
      </w:r>
      <w:r>
        <w:rPr>
          <w:rFonts w:ascii="Times New Roman" w:eastAsia="Times New Roman" w:hAnsi="Times New Roman" w:cs="Times New Roman"/>
          <w:bCs/>
          <w:sz w:val="28"/>
          <w:szCs w:val="28"/>
          <w:lang w:eastAsia="ru-RU" w:bidi="hi-IN"/>
        </w:rPr>
        <w:t xml:space="preserve">а процессы развития событий </w:t>
      </w:r>
      <w:r w:rsidRPr="00240C79">
        <w:rPr>
          <w:rFonts w:ascii="Times New Roman" w:eastAsia="Times New Roman" w:hAnsi="Times New Roman" w:cs="Times New Roman"/>
          <w:bCs/>
          <w:sz w:val="28"/>
          <w:szCs w:val="28"/>
          <w:lang w:eastAsia="ru-RU" w:bidi="hi-IN"/>
        </w:rPr>
        <w:t>позволяет изменять архитектуру риска и управлять одновременно и деструктивной и побудительной составляющими риска</w:t>
      </w:r>
      <w:r>
        <w:rPr>
          <w:rStyle w:val="aa"/>
          <w:rFonts w:ascii="Times New Roman" w:eastAsia="Times New Roman" w:hAnsi="Times New Roman"/>
          <w:bCs/>
          <w:sz w:val="28"/>
          <w:szCs w:val="28"/>
          <w:lang w:eastAsia="ru-RU" w:bidi="hi-IN"/>
        </w:rPr>
        <w:footnoteReference w:id="30"/>
      </w:r>
      <w:r w:rsidRPr="00240C79">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240C79">
        <w:rPr>
          <w:rFonts w:ascii="Times New Roman" w:eastAsia="Times New Roman" w:hAnsi="Times New Roman" w:cs="Times New Roman"/>
          <w:bCs/>
          <w:sz w:val="28"/>
          <w:szCs w:val="28"/>
          <w:lang w:eastAsia="ru-RU" w:bidi="hi-IN"/>
        </w:rPr>
        <w:t>Активный динамический подход к управлению рисками включает в себя несколько важных пунктов, следование которым позволит сформировать компании дополнительное конкурентное преимущество, выраженное в развитии новых методов воздействия на риск. Наиболее интересной с практической точки зрения является способность компании через систему менеджмента активно влиять на условия зарождения, развития рисковых явлений, а также на характеристики и свойства риска</w:t>
      </w:r>
      <w:r>
        <w:rPr>
          <w:rStyle w:val="aa"/>
          <w:rFonts w:ascii="Times New Roman" w:eastAsia="Times New Roman" w:hAnsi="Times New Roman"/>
          <w:bCs/>
          <w:sz w:val="28"/>
          <w:szCs w:val="28"/>
          <w:lang w:eastAsia="ru-RU" w:bidi="hi-IN"/>
        </w:rPr>
        <w:footnoteReference w:id="31"/>
      </w:r>
      <w:r w:rsidRPr="00240C79">
        <w:rPr>
          <w:rFonts w:ascii="Times New Roman" w:eastAsia="Times New Roman" w:hAnsi="Times New Roman" w:cs="Times New Roman"/>
          <w:bCs/>
          <w:sz w:val="28"/>
          <w:szCs w:val="28"/>
          <w:lang w:eastAsia="ru-RU" w:bidi="hi-IN"/>
        </w:rPr>
        <w:t xml:space="preserve">. </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240C79">
        <w:rPr>
          <w:rFonts w:ascii="Times New Roman" w:eastAsia="Times New Roman" w:hAnsi="Times New Roman" w:cs="Times New Roman"/>
          <w:bCs/>
          <w:sz w:val="28"/>
          <w:szCs w:val="28"/>
          <w:lang w:eastAsia="ru-RU" w:bidi="hi-IN"/>
        </w:rPr>
        <w:lastRenderedPageBreak/>
        <w:t xml:space="preserve">Таким </w:t>
      </w:r>
      <w:proofErr w:type="gramStart"/>
      <w:r w:rsidRPr="00240C79">
        <w:rPr>
          <w:rFonts w:ascii="Times New Roman" w:eastAsia="Times New Roman" w:hAnsi="Times New Roman" w:cs="Times New Roman"/>
          <w:bCs/>
          <w:sz w:val="28"/>
          <w:szCs w:val="28"/>
          <w:lang w:eastAsia="ru-RU" w:bidi="hi-IN"/>
        </w:rPr>
        <w:t>образом</w:t>
      </w:r>
      <w:proofErr w:type="gramEnd"/>
      <w:r w:rsidRPr="00240C79">
        <w:rPr>
          <w:rFonts w:ascii="Times New Roman" w:eastAsia="Times New Roman" w:hAnsi="Times New Roman" w:cs="Times New Roman"/>
          <w:bCs/>
          <w:sz w:val="28"/>
          <w:szCs w:val="28"/>
          <w:lang w:eastAsia="ru-RU" w:bidi="hi-IN"/>
        </w:rPr>
        <w:t xml:space="preserve"> можно добиться эффекта «создателя риска» − в отличие от практикуемого в настоящее время, «владельца риска». Принципиальная разница этих понятий заключается в характеристиках управления факторами риском: в случае «владения риском» мы имеем дело с уже сформированным риск, обладающий физическими свойствами, зафиксированным экономическим эффектом, точным описанием, достаточной для анализа статистикой</w:t>
      </w:r>
      <w:r>
        <w:rPr>
          <w:rStyle w:val="aa"/>
          <w:rFonts w:ascii="Times New Roman" w:eastAsia="Times New Roman" w:hAnsi="Times New Roman"/>
          <w:bCs/>
          <w:sz w:val="28"/>
          <w:szCs w:val="28"/>
          <w:lang w:eastAsia="ru-RU" w:bidi="hi-IN"/>
        </w:rPr>
        <w:footnoteReference w:id="32"/>
      </w:r>
      <w:r w:rsidRPr="00240C79">
        <w:rPr>
          <w:rFonts w:ascii="Times New Roman" w:eastAsia="Times New Roman" w:hAnsi="Times New Roman" w:cs="Times New Roman"/>
          <w:bCs/>
          <w:sz w:val="28"/>
          <w:szCs w:val="28"/>
          <w:lang w:eastAsia="ru-RU" w:bidi="hi-IN"/>
        </w:rPr>
        <w:t>.</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Итак</w:t>
      </w:r>
      <w:r w:rsidRPr="0040244F">
        <w:rPr>
          <w:rFonts w:ascii="Times New Roman" w:eastAsia="Times New Roman" w:hAnsi="Times New Roman" w:cs="Times New Roman"/>
          <w:bCs/>
          <w:sz w:val="28"/>
          <w:szCs w:val="28"/>
          <w:lang w:eastAsia="ru-RU" w:bidi="hi-IN"/>
        </w:rPr>
        <w:t xml:space="preserve">, риск – это вероятность получить доход, отличный от </w:t>
      </w:r>
      <w:proofErr w:type="gramStart"/>
      <w:r w:rsidRPr="0040244F">
        <w:rPr>
          <w:rFonts w:ascii="Times New Roman" w:eastAsia="Times New Roman" w:hAnsi="Times New Roman" w:cs="Times New Roman"/>
          <w:bCs/>
          <w:sz w:val="28"/>
          <w:szCs w:val="28"/>
          <w:lang w:eastAsia="ru-RU" w:bidi="hi-IN"/>
        </w:rPr>
        <w:t>ожидаемого</w:t>
      </w:r>
      <w:proofErr w:type="gramEnd"/>
      <w:r w:rsidRPr="0040244F">
        <w:rPr>
          <w:rFonts w:ascii="Times New Roman" w:eastAsia="Times New Roman" w:hAnsi="Times New Roman" w:cs="Times New Roman"/>
          <w:bCs/>
          <w:sz w:val="28"/>
          <w:szCs w:val="28"/>
          <w:lang w:eastAsia="ru-RU" w:bidi="hi-IN"/>
        </w:rPr>
        <w:t>. Чаще всего выделяют три категории рисков: рыночные, кредитные, операционные</w:t>
      </w:r>
      <w:r>
        <w:rPr>
          <w:rStyle w:val="aa"/>
          <w:rFonts w:ascii="Times New Roman" w:eastAsia="Times New Roman" w:hAnsi="Times New Roman"/>
          <w:bCs/>
          <w:sz w:val="28"/>
          <w:szCs w:val="28"/>
          <w:lang w:eastAsia="ru-RU" w:bidi="hi-IN"/>
        </w:rPr>
        <w:footnoteReference w:id="33"/>
      </w:r>
      <w:r>
        <w:rPr>
          <w:rFonts w:ascii="Times New Roman" w:eastAsia="Times New Roman" w:hAnsi="Times New Roman" w:cs="Times New Roman"/>
          <w:bCs/>
          <w:sz w:val="28"/>
          <w:szCs w:val="28"/>
          <w:lang w:eastAsia="ru-RU" w:bidi="hi-IN"/>
        </w:rPr>
        <w:t>.</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40244F">
        <w:rPr>
          <w:rFonts w:ascii="Times New Roman" w:eastAsia="Times New Roman" w:hAnsi="Times New Roman" w:cs="Times New Roman"/>
          <w:bCs/>
          <w:sz w:val="28"/>
          <w:szCs w:val="28"/>
          <w:lang w:eastAsia="ru-RU" w:bidi="hi-IN"/>
        </w:rPr>
        <w:t xml:space="preserve">Поскольку риски одного актива не могут рассматриваться в отрыве от остальных, то имеет смысл рассматривать риск портфеля активов. Риск портфеля на практике рассчитывается как сумма произведений удельных весов активов в портфеле на значение ковариации между данными активами. Для инвестора предпочтительно максимизировать доходность портфеля, которая является средневзвешенной величиной доходности каждого актива, и минимизировать его риск. Такой портфель может быть найден с помощью модели </w:t>
      </w:r>
      <w:proofErr w:type="spellStart"/>
      <w:r w:rsidRPr="0040244F">
        <w:rPr>
          <w:rFonts w:ascii="Times New Roman" w:eastAsia="Times New Roman" w:hAnsi="Times New Roman" w:cs="Times New Roman"/>
          <w:bCs/>
          <w:sz w:val="28"/>
          <w:szCs w:val="28"/>
          <w:lang w:eastAsia="ru-RU" w:bidi="hi-IN"/>
        </w:rPr>
        <w:t>Марковица</w:t>
      </w:r>
      <w:proofErr w:type="spellEnd"/>
      <w:r w:rsidRPr="0040244F">
        <w:rPr>
          <w:rFonts w:ascii="Times New Roman" w:eastAsia="Times New Roman" w:hAnsi="Times New Roman" w:cs="Times New Roman"/>
          <w:bCs/>
          <w:sz w:val="28"/>
          <w:szCs w:val="28"/>
          <w:lang w:eastAsia="ru-RU" w:bidi="hi-IN"/>
        </w:rPr>
        <w:t xml:space="preserve"> или модели Шарпа. Выделяют следующие способы управления рисками: избегание, принятие, исключение, снижение</w:t>
      </w:r>
      <w:r>
        <w:rPr>
          <w:rStyle w:val="aa"/>
          <w:rFonts w:ascii="Times New Roman" w:eastAsia="Times New Roman" w:hAnsi="Times New Roman"/>
          <w:bCs/>
          <w:sz w:val="28"/>
          <w:szCs w:val="28"/>
          <w:lang w:eastAsia="ru-RU" w:bidi="hi-IN"/>
        </w:rPr>
        <w:footnoteReference w:id="34"/>
      </w:r>
      <w:r w:rsidRPr="0040244F">
        <w:rPr>
          <w:rFonts w:ascii="Times New Roman" w:eastAsia="Times New Roman" w:hAnsi="Times New Roman" w:cs="Times New Roman"/>
          <w:bCs/>
          <w:sz w:val="28"/>
          <w:szCs w:val="28"/>
          <w:lang w:eastAsia="ru-RU" w:bidi="hi-IN"/>
        </w:rPr>
        <w:t>.</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Таким образом, п</w:t>
      </w:r>
      <w:r w:rsidRPr="00500A73">
        <w:rPr>
          <w:rFonts w:ascii="Times New Roman" w:eastAsia="Times New Roman" w:hAnsi="Times New Roman" w:cs="Times New Roman"/>
          <w:bCs/>
          <w:sz w:val="28"/>
          <w:szCs w:val="28"/>
          <w:lang w:eastAsia="ru-RU" w:bidi="hi-IN"/>
        </w:rPr>
        <w:t xml:space="preserve">од риском понимается потенциальное событие, которое окажет негативное воздействие на </w:t>
      </w:r>
      <w:r>
        <w:rPr>
          <w:rFonts w:ascii="Times New Roman" w:eastAsia="Times New Roman" w:hAnsi="Times New Roman" w:cs="Times New Roman"/>
          <w:bCs/>
          <w:sz w:val="28"/>
          <w:szCs w:val="28"/>
          <w:lang w:eastAsia="ru-RU" w:bidi="hi-IN"/>
        </w:rPr>
        <w:t>достижение поставленных целей</w:t>
      </w:r>
      <w:r w:rsidRPr="00500A73">
        <w:rPr>
          <w:rFonts w:ascii="Times New Roman" w:eastAsia="Times New Roman" w:hAnsi="Times New Roman" w:cs="Times New Roman"/>
          <w:bCs/>
          <w:sz w:val="28"/>
          <w:szCs w:val="28"/>
          <w:lang w:eastAsia="ru-RU" w:bidi="hi-IN"/>
        </w:rPr>
        <w:t>. Другими словами, риск – это вли</w:t>
      </w:r>
      <w:r>
        <w:rPr>
          <w:rFonts w:ascii="Times New Roman" w:eastAsia="Times New Roman" w:hAnsi="Times New Roman" w:cs="Times New Roman"/>
          <w:bCs/>
          <w:sz w:val="28"/>
          <w:szCs w:val="28"/>
          <w:lang w:eastAsia="ru-RU" w:bidi="hi-IN"/>
        </w:rPr>
        <w:t>яние неопределенности на цели</w:t>
      </w:r>
      <w:r w:rsidRPr="00500A73">
        <w:rPr>
          <w:rFonts w:ascii="Times New Roman" w:eastAsia="Times New Roman" w:hAnsi="Times New Roman" w:cs="Times New Roman"/>
          <w:bCs/>
          <w:sz w:val="28"/>
          <w:szCs w:val="28"/>
          <w:lang w:eastAsia="ru-RU" w:bidi="hi-IN"/>
        </w:rPr>
        <w:t xml:space="preserve">. </w:t>
      </w:r>
    </w:p>
    <w:p w:rsidR="00A365C2" w:rsidRPr="00081838"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hAnsi="Times New Roman" w:cs="Times New Roman"/>
          <w:sz w:val="28"/>
        </w:rPr>
        <w:t>В</w:t>
      </w:r>
      <w:r w:rsidRPr="00081838">
        <w:rPr>
          <w:rFonts w:ascii="Times New Roman" w:hAnsi="Times New Roman" w:cs="Times New Roman"/>
          <w:sz w:val="28"/>
        </w:rPr>
        <w:t xml:space="preserve"> соответствии с целями деятельности предприятия </w:t>
      </w:r>
      <w:r>
        <w:rPr>
          <w:rFonts w:ascii="Times New Roman" w:hAnsi="Times New Roman" w:cs="Times New Roman"/>
          <w:sz w:val="28"/>
        </w:rPr>
        <w:t>выделяются следующие виды рисков</w:t>
      </w:r>
      <w:r w:rsidRPr="00081838">
        <w:rPr>
          <w:rFonts w:ascii="Times New Roman" w:hAnsi="Times New Roman" w:cs="Times New Roman"/>
          <w:sz w:val="28"/>
        </w:rPr>
        <w:t xml:space="preserve">: </w:t>
      </w:r>
      <w:r>
        <w:rPr>
          <w:rFonts w:ascii="Times New Roman" w:hAnsi="Times New Roman" w:cs="Times New Roman"/>
          <w:sz w:val="28"/>
        </w:rPr>
        <w:t xml:space="preserve"> стратегические </w:t>
      </w:r>
      <w:proofErr w:type="spellStart"/>
      <w:r>
        <w:rPr>
          <w:rFonts w:ascii="Times New Roman" w:hAnsi="Times New Roman" w:cs="Times New Roman"/>
          <w:sz w:val="28"/>
        </w:rPr>
        <w:t>риски</w:t>
      </w:r>
      <w:proofErr w:type="gramStart"/>
      <w:r w:rsidRPr="00081838">
        <w:rPr>
          <w:rFonts w:ascii="Times New Roman" w:hAnsi="Times New Roman" w:cs="Times New Roman"/>
          <w:sz w:val="28"/>
        </w:rPr>
        <w:t>;</w:t>
      </w:r>
      <w:r>
        <w:rPr>
          <w:rFonts w:ascii="Times New Roman" w:hAnsi="Times New Roman" w:cs="Times New Roman"/>
          <w:sz w:val="28"/>
        </w:rPr>
        <w:t>ф</w:t>
      </w:r>
      <w:proofErr w:type="gramEnd"/>
      <w:r>
        <w:rPr>
          <w:rFonts w:ascii="Times New Roman" w:hAnsi="Times New Roman" w:cs="Times New Roman"/>
          <w:sz w:val="28"/>
        </w:rPr>
        <w:t>инансовые</w:t>
      </w:r>
      <w:proofErr w:type="spellEnd"/>
      <w:r>
        <w:rPr>
          <w:rFonts w:ascii="Times New Roman" w:hAnsi="Times New Roman" w:cs="Times New Roman"/>
          <w:sz w:val="28"/>
        </w:rPr>
        <w:t xml:space="preserve"> риски</w:t>
      </w:r>
      <w:r w:rsidRPr="00081838">
        <w:rPr>
          <w:rFonts w:ascii="Times New Roman" w:hAnsi="Times New Roman" w:cs="Times New Roman"/>
          <w:sz w:val="28"/>
        </w:rPr>
        <w:t xml:space="preserve">; </w:t>
      </w:r>
      <w:r w:rsidRPr="00081838">
        <w:rPr>
          <w:rFonts w:ascii="Times New Roman" w:hAnsi="Times New Roman" w:cs="Times New Roman"/>
          <w:sz w:val="28"/>
        </w:rPr>
        <w:lastRenderedPageBreak/>
        <w:t>операционные и техн</w:t>
      </w:r>
      <w:r>
        <w:rPr>
          <w:rFonts w:ascii="Times New Roman" w:hAnsi="Times New Roman" w:cs="Times New Roman"/>
          <w:sz w:val="28"/>
        </w:rPr>
        <w:t>ологические риски</w:t>
      </w:r>
      <w:r w:rsidRPr="00081838">
        <w:rPr>
          <w:rFonts w:ascii="Times New Roman" w:hAnsi="Times New Roman" w:cs="Times New Roman"/>
          <w:sz w:val="28"/>
        </w:rPr>
        <w:t>;  риск несоответствия деятельности предприятия законодательству;  риски, затрагивающие репутацию компании.</w:t>
      </w:r>
    </w:p>
    <w:p w:rsidR="00A365C2" w:rsidRDefault="00A365C2" w:rsidP="00A365C2">
      <w:pPr>
        <w:spacing w:after="0" w:line="360" w:lineRule="auto"/>
        <w:ind w:firstLine="709"/>
        <w:jc w:val="both"/>
        <w:rPr>
          <w:rFonts w:ascii="Times New Roman" w:eastAsiaTheme="majorEastAsia" w:hAnsi="Times New Roman" w:cs="Times New Roman"/>
          <w:bCs/>
          <w:sz w:val="28"/>
          <w:szCs w:val="28"/>
        </w:rPr>
      </w:pPr>
      <w:r w:rsidRPr="00081838">
        <w:rPr>
          <w:rFonts w:ascii="Times New Roman" w:eastAsiaTheme="majorEastAsia" w:hAnsi="Times New Roman" w:cs="Times New Roman"/>
          <w:bCs/>
          <w:sz w:val="28"/>
          <w:szCs w:val="28"/>
        </w:rPr>
        <w:t xml:space="preserve">Наиболее популярными с точки зрения исследовательского интереса являются финансовые риски. На практике выделяют три основные категории финансовых рисков: </w:t>
      </w:r>
      <w:r>
        <w:rPr>
          <w:rFonts w:ascii="Times New Roman" w:eastAsiaTheme="majorEastAsia" w:hAnsi="Times New Roman" w:cs="Times New Roman"/>
          <w:bCs/>
          <w:sz w:val="28"/>
          <w:szCs w:val="28"/>
        </w:rPr>
        <w:t>р</w:t>
      </w:r>
      <w:r w:rsidRPr="00081838">
        <w:rPr>
          <w:rFonts w:ascii="Times New Roman" w:eastAsiaTheme="majorEastAsia" w:hAnsi="Times New Roman" w:cs="Times New Roman"/>
          <w:bCs/>
          <w:sz w:val="28"/>
          <w:szCs w:val="28"/>
        </w:rPr>
        <w:t xml:space="preserve">ыночные риски; </w:t>
      </w:r>
      <w:r>
        <w:rPr>
          <w:rFonts w:ascii="Times New Roman" w:eastAsiaTheme="majorEastAsia" w:hAnsi="Times New Roman" w:cs="Times New Roman"/>
          <w:bCs/>
          <w:sz w:val="28"/>
          <w:szCs w:val="28"/>
        </w:rPr>
        <w:t>к</w:t>
      </w:r>
      <w:r w:rsidRPr="00081838">
        <w:rPr>
          <w:rFonts w:ascii="Times New Roman" w:eastAsiaTheme="majorEastAsia" w:hAnsi="Times New Roman" w:cs="Times New Roman"/>
          <w:bCs/>
          <w:sz w:val="28"/>
          <w:szCs w:val="28"/>
        </w:rPr>
        <w:t xml:space="preserve">редитные риски; </w:t>
      </w:r>
      <w:r>
        <w:rPr>
          <w:rFonts w:ascii="Times New Roman" w:eastAsiaTheme="majorEastAsia" w:hAnsi="Times New Roman" w:cs="Times New Roman"/>
          <w:bCs/>
          <w:sz w:val="28"/>
          <w:szCs w:val="28"/>
        </w:rPr>
        <w:t>о</w:t>
      </w:r>
      <w:r w:rsidRPr="00081838">
        <w:rPr>
          <w:rFonts w:ascii="Times New Roman" w:eastAsiaTheme="majorEastAsia" w:hAnsi="Times New Roman" w:cs="Times New Roman"/>
          <w:bCs/>
          <w:sz w:val="28"/>
          <w:szCs w:val="28"/>
        </w:rPr>
        <w:t>перационные риски.</w:t>
      </w:r>
    </w:p>
    <w:p w:rsidR="00A365C2" w:rsidRDefault="00A365C2" w:rsidP="00A365C2">
      <w:pPr>
        <w:spacing w:after="0" w:line="360" w:lineRule="auto"/>
        <w:ind w:firstLine="709"/>
        <w:jc w:val="both"/>
        <w:rPr>
          <w:rFonts w:ascii="Times New Roman" w:eastAsiaTheme="majorEastAsia" w:hAnsi="Times New Roman" w:cs="Times New Roman"/>
          <w:bCs/>
          <w:sz w:val="28"/>
          <w:szCs w:val="28"/>
        </w:rPr>
      </w:pPr>
      <w:r w:rsidRPr="00081838">
        <w:rPr>
          <w:rFonts w:ascii="Times New Roman" w:eastAsiaTheme="majorEastAsia" w:hAnsi="Times New Roman" w:cs="Times New Roman"/>
          <w:bCs/>
          <w:sz w:val="28"/>
          <w:szCs w:val="28"/>
        </w:rPr>
        <w:t>Управление рисками предприятия – это процесс, осуществляемый советом директоров, менеджерами и другими сотрудниками, который начинается при разработке стратегии и затрагивает всю деятельность компании.</w:t>
      </w:r>
      <w:r>
        <w:rPr>
          <w:rFonts w:ascii="Times New Roman" w:eastAsiaTheme="majorEastAsia" w:hAnsi="Times New Roman" w:cs="Times New Roman"/>
          <w:bCs/>
          <w:sz w:val="28"/>
          <w:szCs w:val="28"/>
        </w:rPr>
        <w:t xml:space="preserve"> </w:t>
      </w:r>
      <w:proofErr w:type="gramStart"/>
      <w:r w:rsidRPr="00081838">
        <w:rPr>
          <w:rFonts w:ascii="Times New Roman" w:eastAsiaTheme="majorEastAsia" w:hAnsi="Times New Roman" w:cs="Times New Roman"/>
          <w:bCs/>
          <w:sz w:val="28"/>
          <w:szCs w:val="28"/>
        </w:rPr>
        <w:t>Традиционный подход к управлению рисками подразумевает под собой то, что каждый риск рассматривается на своем уровне в организации, но не в совокупности взаимосвязи, т.е. компоненты деятельности предприятия, такие как, финансы, операции, технологии, коммуникации, персонал, имущество, окружающая среда,</w:t>
      </w:r>
      <w:r>
        <w:rPr>
          <w:rFonts w:ascii="Times New Roman" w:eastAsiaTheme="majorEastAsia" w:hAnsi="Times New Roman" w:cs="Times New Roman"/>
          <w:bCs/>
          <w:sz w:val="28"/>
          <w:szCs w:val="28"/>
        </w:rPr>
        <w:t xml:space="preserve"> не складываются в одно целое.</w:t>
      </w:r>
      <w:proofErr w:type="gramEnd"/>
      <w:r>
        <w:rPr>
          <w:rFonts w:ascii="Times New Roman" w:eastAsiaTheme="majorEastAsia" w:hAnsi="Times New Roman" w:cs="Times New Roman"/>
          <w:bCs/>
          <w:sz w:val="28"/>
          <w:szCs w:val="28"/>
        </w:rPr>
        <w:t xml:space="preserve"> </w:t>
      </w:r>
      <w:r w:rsidRPr="00081838">
        <w:rPr>
          <w:rFonts w:ascii="Times New Roman" w:eastAsiaTheme="majorEastAsia" w:hAnsi="Times New Roman" w:cs="Times New Roman"/>
          <w:bCs/>
          <w:sz w:val="28"/>
          <w:szCs w:val="28"/>
        </w:rPr>
        <w:t>Системный подход к управлению рисками предполагает, что эта задача должна входить в сферу ответственности руководства и являться неотъемлемой частью всех организационных процессов.</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xml:space="preserve">В качестве </w:t>
      </w:r>
      <w:proofErr w:type="gramStart"/>
      <w:r>
        <w:rPr>
          <w:rFonts w:ascii="Times New Roman" w:eastAsia="Times New Roman" w:hAnsi="Times New Roman" w:cs="Times New Roman"/>
          <w:bCs/>
          <w:sz w:val="28"/>
          <w:szCs w:val="28"/>
          <w:lang w:eastAsia="ru-RU" w:bidi="hi-IN"/>
        </w:rPr>
        <w:t>м</w:t>
      </w:r>
      <w:r w:rsidRPr="00081838">
        <w:rPr>
          <w:rFonts w:ascii="Times New Roman" w:eastAsia="Times New Roman" w:hAnsi="Times New Roman" w:cs="Times New Roman"/>
          <w:bCs/>
          <w:sz w:val="28"/>
          <w:szCs w:val="28"/>
          <w:lang w:eastAsia="ru-RU" w:bidi="hi-IN"/>
        </w:rPr>
        <w:t>етодически</w:t>
      </w:r>
      <w:r>
        <w:rPr>
          <w:rFonts w:ascii="Times New Roman" w:eastAsia="Times New Roman" w:hAnsi="Times New Roman" w:cs="Times New Roman"/>
          <w:bCs/>
          <w:sz w:val="28"/>
          <w:szCs w:val="28"/>
          <w:lang w:eastAsia="ru-RU" w:bidi="hi-IN"/>
        </w:rPr>
        <w:t>х подходов</w:t>
      </w:r>
      <w:proofErr w:type="gramEnd"/>
      <w:r w:rsidRPr="00081838">
        <w:rPr>
          <w:rFonts w:ascii="Times New Roman" w:eastAsia="Times New Roman" w:hAnsi="Times New Roman" w:cs="Times New Roman"/>
          <w:bCs/>
          <w:sz w:val="28"/>
          <w:szCs w:val="28"/>
          <w:lang w:eastAsia="ru-RU" w:bidi="hi-IN"/>
        </w:rPr>
        <w:t xml:space="preserve"> к управлению рисками</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 на предприятии</w:t>
      </w:r>
      <w:r>
        <w:rPr>
          <w:rFonts w:ascii="Times New Roman" w:eastAsia="Times New Roman" w:hAnsi="Times New Roman" w:cs="Times New Roman"/>
          <w:bCs/>
          <w:sz w:val="28"/>
          <w:szCs w:val="28"/>
          <w:lang w:eastAsia="ru-RU" w:bidi="hi-IN"/>
        </w:rPr>
        <w:t xml:space="preserve"> выделяют игнорирование риска, избегание риска, принятие риска и снижение риска.</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p>
    <w:p w:rsidR="00A365C2" w:rsidRDefault="00A365C2" w:rsidP="00A365C2">
      <w:pPr>
        <w:spacing w:after="0" w:line="360" w:lineRule="auto"/>
        <w:rPr>
          <w:rFonts w:ascii="Times New Roman" w:eastAsia="Times New Roman" w:hAnsi="Times New Roman" w:cs="Times New Roman"/>
          <w:bCs/>
          <w:sz w:val="28"/>
          <w:szCs w:val="28"/>
          <w:lang w:eastAsia="ru-RU" w:bidi="hi-IN"/>
        </w:rPr>
      </w:pPr>
    </w:p>
    <w:p w:rsidR="00A365C2" w:rsidRDefault="00A365C2" w:rsidP="00A365C2">
      <w:pPr>
        <w:spacing w:after="0" w:line="360" w:lineRule="auto"/>
        <w:rPr>
          <w:rFonts w:ascii="Times New Roman" w:eastAsia="Times New Roman" w:hAnsi="Times New Roman" w:cs="Times New Roman"/>
          <w:bCs/>
          <w:sz w:val="28"/>
          <w:szCs w:val="28"/>
          <w:lang w:eastAsia="ru-RU" w:bidi="hi-IN"/>
        </w:rPr>
      </w:pPr>
    </w:p>
    <w:p w:rsidR="00A365C2" w:rsidRDefault="00A365C2">
      <w:pPr>
        <w:rPr>
          <w:rFonts w:ascii="Times New Roman" w:hAnsi="Times New Roman" w:cs="Times New Roman"/>
          <w:sz w:val="28"/>
        </w:rPr>
      </w:pPr>
      <w:r>
        <w:rPr>
          <w:rFonts w:ascii="Times New Roman" w:hAnsi="Times New Roman" w:cs="Times New Roman"/>
          <w:sz w:val="28"/>
        </w:rPr>
        <w:br w:type="page"/>
      </w:r>
    </w:p>
    <w:p w:rsidR="00A365C2" w:rsidRPr="00A365C2" w:rsidRDefault="00A365C2" w:rsidP="00A365C2">
      <w:pPr>
        <w:pStyle w:val="1"/>
        <w:spacing w:before="0" w:line="360" w:lineRule="auto"/>
        <w:jc w:val="center"/>
        <w:rPr>
          <w:rFonts w:ascii="Times New Roman" w:hAnsi="Times New Roman" w:cs="Times New Roman"/>
          <w:color w:val="auto"/>
        </w:rPr>
      </w:pPr>
      <w:bookmarkStart w:id="5" w:name="_Toc109826229"/>
      <w:r w:rsidRPr="00A365C2">
        <w:rPr>
          <w:rFonts w:ascii="Times New Roman" w:hAnsi="Times New Roman" w:cs="Times New Roman"/>
          <w:color w:val="auto"/>
        </w:rPr>
        <w:lastRenderedPageBreak/>
        <w:t>Глава 2. АНАЛИЗ ЭФФЕКТИВНОСТИ ДЕЯТЕЛЬНОСТИ ТОО «KAZTRUB-INDUSTRIES LLP»</w:t>
      </w:r>
      <w:bookmarkEnd w:id="5"/>
    </w:p>
    <w:p w:rsidR="00A365C2" w:rsidRPr="00FD5AFA" w:rsidRDefault="00A365C2" w:rsidP="00FD5AFA">
      <w:pPr>
        <w:pStyle w:val="2"/>
        <w:spacing w:before="0" w:line="360" w:lineRule="auto"/>
        <w:jc w:val="center"/>
        <w:rPr>
          <w:rFonts w:ascii="Times New Roman" w:hAnsi="Times New Roman" w:cs="Times New Roman"/>
          <w:color w:val="auto"/>
          <w:sz w:val="28"/>
        </w:rPr>
      </w:pPr>
      <w:bookmarkStart w:id="6" w:name="_Toc109826230"/>
      <w:r w:rsidRPr="00FD5AFA">
        <w:rPr>
          <w:rFonts w:ascii="Times New Roman" w:hAnsi="Times New Roman" w:cs="Times New Roman"/>
          <w:color w:val="auto"/>
          <w:sz w:val="28"/>
        </w:rPr>
        <w:t>2.1. Общая характеристика деятельности ТОО «KAZTRUB-INDUSTRIES LLP»</w:t>
      </w:r>
      <w:bookmarkEnd w:id="6"/>
    </w:p>
    <w:p w:rsidR="00E547E0" w:rsidRDefault="00E547E0" w:rsidP="00FD5AFA">
      <w:pPr>
        <w:spacing w:after="0" w:line="360" w:lineRule="auto"/>
        <w:ind w:firstLine="709"/>
        <w:jc w:val="both"/>
        <w:rPr>
          <w:rFonts w:ascii="Times New Roman" w:eastAsia="Calibri" w:hAnsi="Times New Roman" w:cs="Times New Roman"/>
          <w:sz w:val="28"/>
          <w:szCs w:val="28"/>
        </w:rPr>
      </w:pPr>
    </w:p>
    <w:p w:rsidR="00FD5AFA" w:rsidRDefault="00FD5AFA" w:rsidP="00FD5AFA">
      <w:pPr>
        <w:spacing w:after="0" w:line="360" w:lineRule="auto"/>
        <w:ind w:firstLine="709"/>
        <w:jc w:val="both"/>
        <w:rPr>
          <w:rFonts w:ascii="Times New Roman" w:eastAsia="Calibri" w:hAnsi="Times New Roman" w:cs="Times New Roman"/>
          <w:sz w:val="28"/>
          <w:szCs w:val="28"/>
        </w:rPr>
      </w:pPr>
      <w:r w:rsidRPr="00053F4C">
        <w:rPr>
          <w:rFonts w:ascii="Times New Roman" w:eastAsia="Calibri" w:hAnsi="Times New Roman" w:cs="Times New Roman"/>
          <w:sz w:val="28"/>
          <w:szCs w:val="28"/>
        </w:rPr>
        <w:t>ТОО «KAZTRUB-INDUSTRIES LLP»</w:t>
      </w:r>
      <w:r>
        <w:rPr>
          <w:rFonts w:ascii="Times New Roman" w:eastAsia="Calibri" w:hAnsi="Times New Roman" w:cs="Times New Roman"/>
          <w:sz w:val="28"/>
          <w:szCs w:val="28"/>
        </w:rPr>
        <w:t xml:space="preserve">  </w:t>
      </w:r>
      <w:r w:rsidRPr="00053F4C">
        <w:rPr>
          <w:rFonts w:ascii="Times New Roman" w:eastAsia="Calibri" w:hAnsi="Times New Roman" w:cs="Times New Roman"/>
          <w:sz w:val="28"/>
          <w:szCs w:val="28"/>
        </w:rPr>
        <w:t>основано 12 февраля 2013 года. Это совместное казахстанско-китайское производство. На территории специальной экономической зоны «</w:t>
      </w:r>
      <w:proofErr w:type="spellStart"/>
      <w:r w:rsidRPr="00053F4C">
        <w:rPr>
          <w:rFonts w:ascii="Times New Roman" w:eastAsia="Calibri" w:hAnsi="Times New Roman" w:cs="Times New Roman"/>
          <w:sz w:val="28"/>
          <w:szCs w:val="28"/>
        </w:rPr>
        <w:t>Морпорт</w:t>
      </w:r>
      <w:proofErr w:type="spellEnd"/>
      <w:r w:rsidRPr="00053F4C">
        <w:rPr>
          <w:rFonts w:ascii="Times New Roman" w:eastAsia="Calibri" w:hAnsi="Times New Roman" w:cs="Times New Roman"/>
          <w:sz w:val="28"/>
          <w:szCs w:val="28"/>
        </w:rPr>
        <w:t xml:space="preserve"> Актау» 19 декабря 2014 года при участии представителей </w:t>
      </w:r>
      <w:proofErr w:type="spellStart"/>
      <w:r w:rsidRPr="00053F4C">
        <w:rPr>
          <w:rFonts w:ascii="Times New Roman" w:eastAsia="Calibri" w:hAnsi="Times New Roman" w:cs="Times New Roman"/>
          <w:sz w:val="28"/>
          <w:szCs w:val="28"/>
        </w:rPr>
        <w:t>акимата</w:t>
      </w:r>
      <w:proofErr w:type="spellEnd"/>
      <w:r w:rsidRPr="00053F4C">
        <w:rPr>
          <w:rFonts w:ascii="Times New Roman" w:eastAsia="Calibri" w:hAnsi="Times New Roman" w:cs="Times New Roman"/>
          <w:sz w:val="28"/>
          <w:szCs w:val="28"/>
        </w:rPr>
        <w:t xml:space="preserve"> </w:t>
      </w:r>
      <w:proofErr w:type="spellStart"/>
      <w:r w:rsidRPr="00053F4C">
        <w:rPr>
          <w:rFonts w:ascii="Times New Roman" w:eastAsia="Calibri" w:hAnsi="Times New Roman" w:cs="Times New Roman"/>
          <w:sz w:val="28"/>
          <w:szCs w:val="28"/>
        </w:rPr>
        <w:t>Ма</w:t>
      </w:r>
      <w:r>
        <w:rPr>
          <w:rFonts w:ascii="Times New Roman" w:eastAsia="Calibri" w:hAnsi="Times New Roman" w:cs="Times New Roman"/>
          <w:sz w:val="28"/>
          <w:szCs w:val="28"/>
        </w:rPr>
        <w:t>нгистауской</w:t>
      </w:r>
      <w:proofErr w:type="spellEnd"/>
      <w:r>
        <w:rPr>
          <w:rFonts w:ascii="Times New Roman" w:eastAsia="Calibri" w:hAnsi="Times New Roman" w:cs="Times New Roman"/>
          <w:sz w:val="28"/>
          <w:szCs w:val="28"/>
        </w:rPr>
        <w:t xml:space="preserve"> области состоялось о</w:t>
      </w:r>
      <w:r w:rsidRPr="00053F4C">
        <w:rPr>
          <w:rFonts w:ascii="Times New Roman" w:eastAsia="Calibri" w:hAnsi="Times New Roman" w:cs="Times New Roman"/>
          <w:sz w:val="28"/>
          <w:szCs w:val="28"/>
        </w:rPr>
        <w:t xml:space="preserve">ткрытие </w:t>
      </w:r>
      <w:proofErr w:type="gramStart"/>
      <w:r w:rsidRPr="00053F4C">
        <w:rPr>
          <w:rFonts w:ascii="Times New Roman" w:eastAsia="Calibri" w:hAnsi="Times New Roman" w:cs="Times New Roman"/>
          <w:sz w:val="28"/>
          <w:szCs w:val="28"/>
        </w:rPr>
        <w:t>завода</w:t>
      </w:r>
      <w:proofErr w:type="gramEnd"/>
      <w:r w:rsidRPr="00053F4C">
        <w:rPr>
          <w:rFonts w:ascii="Times New Roman" w:eastAsia="Calibri" w:hAnsi="Times New Roman" w:cs="Times New Roman"/>
          <w:sz w:val="28"/>
          <w:szCs w:val="28"/>
        </w:rPr>
        <w:t xml:space="preserve"> и была выпущена первая партия продукции.</w:t>
      </w:r>
    </w:p>
    <w:p w:rsidR="00FD5AFA" w:rsidRDefault="00FD5AFA" w:rsidP="00FD5AFA">
      <w:pPr>
        <w:spacing w:after="0" w:line="360" w:lineRule="auto"/>
        <w:ind w:firstLine="709"/>
        <w:jc w:val="both"/>
        <w:rPr>
          <w:rFonts w:ascii="Times New Roman" w:eastAsia="Calibri" w:hAnsi="Times New Roman" w:cs="Times New Roman"/>
          <w:sz w:val="28"/>
          <w:szCs w:val="28"/>
        </w:rPr>
      </w:pPr>
      <w:r w:rsidRPr="00384229">
        <w:rPr>
          <w:rFonts w:ascii="Times New Roman" w:eastAsia="Calibri" w:hAnsi="Times New Roman" w:cs="Times New Roman"/>
          <w:sz w:val="28"/>
          <w:szCs w:val="28"/>
        </w:rPr>
        <w:t>ТОО «</w:t>
      </w:r>
      <w:proofErr w:type="spellStart"/>
      <w:r w:rsidRPr="00384229">
        <w:rPr>
          <w:rFonts w:ascii="Times New Roman" w:eastAsia="Calibri" w:hAnsi="Times New Roman" w:cs="Times New Roman"/>
          <w:sz w:val="28"/>
          <w:szCs w:val="28"/>
        </w:rPr>
        <w:t>KazTrub-Industries</w:t>
      </w:r>
      <w:proofErr w:type="spellEnd"/>
      <w:r w:rsidRPr="00384229">
        <w:rPr>
          <w:rFonts w:ascii="Times New Roman" w:eastAsia="Calibri" w:hAnsi="Times New Roman" w:cs="Times New Roman"/>
          <w:sz w:val="28"/>
          <w:szCs w:val="28"/>
        </w:rPr>
        <w:t xml:space="preserve">» LLP специализируется на производстве стекловолокнистых труб и соединительных деталей (фитингов) к ним, которые изготавливаются согласно </w:t>
      </w:r>
      <w:proofErr w:type="gramStart"/>
      <w:r w:rsidRPr="00384229">
        <w:rPr>
          <w:rFonts w:ascii="Times New Roman" w:eastAsia="Calibri" w:hAnsi="Times New Roman" w:cs="Times New Roman"/>
          <w:sz w:val="28"/>
          <w:szCs w:val="28"/>
        </w:rPr>
        <w:t>СТ</w:t>
      </w:r>
      <w:proofErr w:type="gramEnd"/>
      <w:r w:rsidRPr="00384229">
        <w:rPr>
          <w:rFonts w:ascii="Times New Roman" w:eastAsia="Calibri" w:hAnsi="Times New Roman" w:cs="Times New Roman"/>
          <w:sz w:val="28"/>
          <w:szCs w:val="28"/>
        </w:rPr>
        <w:t xml:space="preserve"> РК 2307-2013 и стандарту организации СТ ТОО 1311-1943-01-001-2014 на современной технологической линии фирмы Синь-Ян (Китай-Канада), соответствующих требованиям стандартов ISO и API. Тип соединения − </w:t>
      </w:r>
      <w:proofErr w:type="gramStart"/>
      <w:r w:rsidRPr="00384229">
        <w:rPr>
          <w:rFonts w:ascii="Times New Roman" w:eastAsia="Calibri" w:hAnsi="Times New Roman" w:cs="Times New Roman"/>
          <w:sz w:val="28"/>
          <w:szCs w:val="28"/>
        </w:rPr>
        <w:t>стекловолоконная</w:t>
      </w:r>
      <w:proofErr w:type="gramEnd"/>
      <w:r w:rsidRPr="00384229">
        <w:rPr>
          <w:rFonts w:ascii="Times New Roman" w:eastAsia="Calibri" w:hAnsi="Times New Roman" w:cs="Times New Roman"/>
          <w:sz w:val="28"/>
          <w:szCs w:val="28"/>
        </w:rPr>
        <w:t xml:space="preserve"> треугольная (резьбовое – клеевое), коническое самоуплотняющееся резьбовое соединение 8 RD и 10 RD по стандарту API.</w:t>
      </w:r>
    </w:p>
    <w:p w:rsidR="000C03FC" w:rsidRDefault="000C03FC" w:rsidP="000C03FC">
      <w:pPr>
        <w:spacing w:after="0" w:line="360" w:lineRule="auto"/>
        <w:ind w:left="23" w:right="23" w:firstLine="697"/>
        <w:contextualSpacing/>
        <w:jc w:val="both"/>
        <w:rPr>
          <w:rFonts w:ascii="Times New Roman" w:eastAsia="Times New Roman" w:hAnsi="Times New Roman" w:cs="Times New Roman"/>
          <w:sz w:val="28"/>
          <w:szCs w:val="28"/>
          <w:lang w:val="ru" w:eastAsia="ru-RU"/>
        </w:rPr>
      </w:pPr>
      <w:r w:rsidRPr="00CF579E">
        <w:rPr>
          <w:rFonts w:ascii="Times New Roman" w:eastAsia="Times New Roman" w:hAnsi="Times New Roman" w:cs="Times New Roman"/>
          <w:sz w:val="28"/>
          <w:szCs w:val="28"/>
          <w:lang w:val="ru" w:eastAsia="ru-RU"/>
        </w:rPr>
        <w:t>Организационная структура управления исследуемого пр</w:t>
      </w:r>
      <w:r w:rsidR="00E547E0">
        <w:rPr>
          <w:rFonts w:ascii="Times New Roman" w:eastAsia="Times New Roman" w:hAnsi="Times New Roman" w:cs="Times New Roman"/>
          <w:sz w:val="28"/>
          <w:szCs w:val="28"/>
          <w:lang w:val="ru" w:eastAsia="ru-RU"/>
        </w:rPr>
        <w:t>едприятия приведена на рисунке 5</w:t>
      </w:r>
      <w:r w:rsidRPr="00CF579E">
        <w:rPr>
          <w:rFonts w:ascii="Times New Roman" w:eastAsia="Times New Roman" w:hAnsi="Times New Roman" w:cs="Times New Roman"/>
          <w:sz w:val="28"/>
          <w:szCs w:val="28"/>
          <w:lang w:val="ru" w:eastAsia="ru-RU"/>
        </w:rPr>
        <w:t xml:space="preserve"> и относится к линейн</w:t>
      </w:r>
      <w:proofErr w:type="gramStart"/>
      <w:r w:rsidRPr="00CF579E">
        <w:rPr>
          <w:rFonts w:ascii="Times New Roman" w:eastAsia="Times New Roman" w:hAnsi="Times New Roman" w:cs="Times New Roman"/>
          <w:sz w:val="28"/>
          <w:szCs w:val="28"/>
          <w:lang w:val="ru" w:eastAsia="ru-RU"/>
        </w:rPr>
        <w:t>о-</w:t>
      </w:r>
      <w:proofErr w:type="gramEnd"/>
      <w:r w:rsidRPr="00CF579E">
        <w:rPr>
          <w:rFonts w:ascii="Times New Roman" w:eastAsia="Times New Roman" w:hAnsi="Times New Roman" w:cs="Times New Roman"/>
          <w:sz w:val="28"/>
          <w:szCs w:val="28"/>
          <w:lang w:val="ru" w:eastAsia="ru-RU"/>
        </w:rPr>
        <w:t xml:space="preserve"> функциональному типу. </w:t>
      </w:r>
    </w:p>
    <w:p w:rsidR="00243611" w:rsidRPr="00C66E61" w:rsidRDefault="00243611" w:rsidP="00243611">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66E61">
        <w:rPr>
          <w:rFonts w:ascii="Times New Roman" w:eastAsia="Times New Roman" w:hAnsi="Times New Roman" w:cs="Times New Roman"/>
          <w:sz w:val="28"/>
          <w:szCs w:val="28"/>
          <w:lang w:eastAsia="ru-RU"/>
        </w:rPr>
        <w:t xml:space="preserve">Организационная структура </w:t>
      </w:r>
      <w:r>
        <w:rPr>
          <w:rFonts w:ascii="Times New Roman" w:eastAsia="Times New Roman" w:hAnsi="Times New Roman" w:cs="Times New Roman"/>
          <w:sz w:val="28"/>
          <w:szCs w:val="28"/>
          <w:lang w:eastAsia="ru-RU"/>
        </w:rPr>
        <w:t>ТОО «KAZTRUB-INDUSTRIES LLP»</w:t>
      </w:r>
      <w:r w:rsidRPr="00C66E61">
        <w:rPr>
          <w:rFonts w:ascii="Times New Roman" w:eastAsia="Times New Roman" w:hAnsi="Times New Roman" w:cs="Times New Roman"/>
          <w:sz w:val="28"/>
          <w:szCs w:val="28"/>
          <w:lang w:eastAsia="ru-RU"/>
        </w:rPr>
        <w:t xml:space="preserve"> линейно-функциональная.</w:t>
      </w:r>
    </w:p>
    <w:p w:rsidR="00243611" w:rsidRPr="00C66E61" w:rsidRDefault="00243611" w:rsidP="00243611">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ТОО «KAZTRUB-INDUSTRIES LLP» </w:t>
      </w:r>
      <w:r w:rsidRPr="00C66E61">
        <w:rPr>
          <w:rFonts w:ascii="Times New Roman" w:eastAsia="Times New Roman" w:hAnsi="Times New Roman" w:cs="Times New Roman"/>
          <w:sz w:val="28"/>
          <w:szCs w:val="28"/>
          <w:lang w:eastAsia="ru-RU"/>
        </w:rPr>
        <w:t xml:space="preserve">возглавляет генеральный директор. Генеральный директор руководит в соответствии с действующим законодательством производственно-хозяйственной и финансово-экономической деятельностью предприятия, неся всю полноту ответственности за последствия принимаемых решений, сохранность и эффективное использование имущества предприятия, а также финансово-хозяйственные результаты его деятельности. </w:t>
      </w:r>
    </w:p>
    <w:p w:rsidR="00243611" w:rsidRDefault="00243611" w:rsidP="000C03FC">
      <w:pPr>
        <w:spacing w:after="0" w:line="360" w:lineRule="auto"/>
        <w:ind w:left="23" w:right="23" w:firstLine="697"/>
        <w:contextualSpacing/>
        <w:jc w:val="both"/>
        <w:rPr>
          <w:rFonts w:ascii="Times New Roman" w:eastAsia="Times New Roman" w:hAnsi="Times New Roman" w:cs="Times New Roman"/>
          <w:sz w:val="28"/>
          <w:szCs w:val="28"/>
          <w:lang w:eastAsia="ru-RU"/>
        </w:rPr>
      </w:pPr>
    </w:p>
    <w:p w:rsidR="00243611" w:rsidRPr="00243611" w:rsidRDefault="00243611" w:rsidP="000C03FC">
      <w:pPr>
        <w:spacing w:after="0" w:line="360" w:lineRule="auto"/>
        <w:ind w:left="23" w:right="23" w:firstLine="697"/>
        <w:contextualSpacing/>
        <w:jc w:val="both"/>
        <w:rPr>
          <w:rFonts w:ascii="Times New Roman" w:eastAsia="Times New Roman" w:hAnsi="Times New Roman" w:cs="Times New Roman"/>
          <w:sz w:val="28"/>
          <w:szCs w:val="28"/>
          <w:lang w:eastAsia="ru-RU"/>
        </w:rPr>
      </w:pPr>
    </w:p>
    <w:p w:rsidR="000C03FC" w:rsidRPr="00C66E61" w:rsidRDefault="000C03FC" w:rsidP="000C03FC">
      <w:pPr>
        <w:spacing w:after="0" w:line="360" w:lineRule="auto"/>
        <w:jc w:val="both"/>
        <w:rPr>
          <w:rFonts w:ascii="Times New Roman" w:eastAsia="Times New Roman" w:hAnsi="Times New Roman" w:cs="Times New Roman"/>
          <w:sz w:val="28"/>
          <w:szCs w:val="28"/>
          <w:lang w:eastAsia="ru-RU"/>
        </w:rPr>
      </w:pPr>
      <w:r>
        <w:rPr>
          <w:rFonts w:ascii="Calibri" w:eastAsia="Calibri" w:hAnsi="Calibri" w:cs="Times New Roman"/>
          <w:noProof/>
          <w:lang w:eastAsia="ru-RU"/>
        </w:rPr>
        <mc:AlternateContent>
          <mc:Choice Requires="wps">
            <w:drawing>
              <wp:anchor distT="0" distB="0" distL="114300" distR="114300" simplePos="0" relativeHeight="251683840" behindDoc="0" locked="0" layoutInCell="1" allowOverlap="1" wp14:anchorId="664306EB" wp14:editId="346D48BA">
                <wp:simplePos x="0" y="0"/>
                <wp:positionH relativeFrom="column">
                  <wp:posOffset>1586865</wp:posOffset>
                </wp:positionH>
                <wp:positionV relativeFrom="paragraph">
                  <wp:posOffset>20320</wp:posOffset>
                </wp:positionV>
                <wp:extent cx="2552700" cy="552450"/>
                <wp:effectExtent l="0" t="0" r="19050" b="19050"/>
                <wp:wrapNone/>
                <wp:docPr id="80"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0" cy="552450"/>
                        </a:xfrm>
                        <a:prstGeom prst="rect">
                          <a:avLst/>
                        </a:prstGeom>
                        <a:solidFill>
                          <a:sysClr val="window" lastClr="FFFFFF"/>
                        </a:solidFill>
                        <a:ln w="15875" cap="flat" cmpd="sng" algn="ctr">
                          <a:solidFill>
                            <a:sysClr val="windowText" lastClr="000000"/>
                          </a:solidFill>
                          <a:prstDash val="solid"/>
                        </a:ln>
                        <a:effectLst/>
                      </wps:spPr>
                      <wps:txbx>
                        <w:txbxContent>
                          <w:p w:rsidR="000C03FC" w:rsidRPr="00F442DD" w:rsidRDefault="000C03FC" w:rsidP="000C03FC">
                            <w:pPr>
                              <w:jc w:val="center"/>
                              <w:rPr>
                                <w:color w:val="1D1B11"/>
                                <w:sz w:val="28"/>
                                <w:szCs w:val="28"/>
                              </w:rPr>
                            </w:pPr>
                            <w:r w:rsidRPr="00F442DD">
                              <w:rPr>
                                <w:color w:val="1D1B11"/>
                                <w:sz w:val="28"/>
                                <w:szCs w:val="28"/>
                              </w:rPr>
                              <w:t>Генеральный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80" o:spid="_x0000_s1026" style="position:absolute;left:0;text-align:left;margin-left:124.95pt;margin-top:1.6pt;width:201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" fillcolor="window" strokecolor="windowText" strokeweight="1.25pt">
                <v:path arrowok="t"/>
                <v:textbox>
                  <w:txbxContent>
                    <w:p w:rsidR="000C03FC" w:rsidRPr="00F442DD" w:rsidRDefault="000C03FC" w:rsidP="000C03FC">
                      <w:pPr>
                        <w:jc w:val="center"/>
                        <w:rPr>
                          <w:color w:val="1D1B11"/>
                          <w:sz w:val="28"/>
                          <w:szCs w:val="28"/>
                        </w:rPr>
                      </w:pPr>
                      <w:r w:rsidRPr="00F442DD">
                        <w:rPr>
                          <w:color w:val="1D1B11"/>
                          <w:sz w:val="28"/>
                          <w:szCs w:val="28"/>
                        </w:rPr>
                        <w:t>Генеральный директор</w:t>
                      </w:r>
                    </w:p>
                  </w:txbxContent>
                </v:textbox>
              </v:rect>
            </w:pict>
          </mc:Fallback>
        </mc:AlternateContent>
      </w:r>
    </w:p>
    <w:p w:rsidR="000C03FC" w:rsidRPr="00C66E61" w:rsidRDefault="000C03FC" w:rsidP="000C03FC">
      <w:pPr>
        <w:spacing w:after="0" w:line="360" w:lineRule="auto"/>
        <w:jc w:val="both"/>
        <w:rPr>
          <w:rFonts w:ascii="Times New Roman" w:eastAsia="Times New Roman" w:hAnsi="Times New Roman" w:cs="Times New Roman"/>
          <w:sz w:val="28"/>
          <w:szCs w:val="28"/>
          <w:lang w:eastAsia="ru-RU"/>
        </w:rPr>
      </w:pPr>
      <w:r>
        <w:rPr>
          <w:rFonts w:ascii="Calibri" w:eastAsia="Calibri" w:hAnsi="Calibri" w:cs="Times New Roman"/>
          <w:noProof/>
          <w:lang w:eastAsia="ru-RU"/>
        </w:rPr>
        <mc:AlternateContent>
          <mc:Choice Requires="wps">
            <w:drawing>
              <wp:anchor distT="0" distB="0" distL="114298" distR="114298" simplePos="0" relativeHeight="251684864" behindDoc="0" locked="0" layoutInCell="1" allowOverlap="1" wp14:anchorId="5F8BDBDD" wp14:editId="137E9464">
                <wp:simplePos x="0" y="0"/>
                <wp:positionH relativeFrom="column">
                  <wp:posOffset>2831464</wp:posOffset>
                </wp:positionH>
                <wp:positionV relativeFrom="paragraph">
                  <wp:posOffset>266065</wp:posOffset>
                </wp:positionV>
                <wp:extent cx="0" cy="209550"/>
                <wp:effectExtent l="0" t="0" r="19050" b="1905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79" o:spid="_x0000_s1026" style="position:absolute;z-index:2516848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22.95pt,20.95pt" to="222.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" strokecolor="windowText">
                <o:lock v:ext="edit" shapetype="f"/>
              </v:line>
            </w:pict>
          </mc:Fallback>
        </mc:AlternateContent>
      </w:r>
    </w:p>
    <w:p w:rsidR="000C03FC" w:rsidRPr="00C66E61" w:rsidRDefault="000C03FC" w:rsidP="000C03FC">
      <w:pPr>
        <w:spacing w:after="0" w:line="360" w:lineRule="auto"/>
        <w:jc w:val="both"/>
        <w:rPr>
          <w:rFonts w:ascii="Calibri" w:eastAsia="Calibri" w:hAnsi="Calibri" w:cs="Times New Roman"/>
          <w:noProof/>
          <w:sz w:val="28"/>
          <w:szCs w:val="28"/>
          <w:lang w:eastAsia="ru-RU"/>
        </w:rPr>
      </w:pPr>
      <w:r>
        <w:rPr>
          <w:rFonts w:ascii="Calibri" w:eastAsia="Calibri" w:hAnsi="Calibri" w:cs="Times New Roman"/>
          <w:noProof/>
          <w:lang w:eastAsia="ru-RU"/>
        </w:rPr>
        <mc:AlternateContent>
          <mc:Choice Requires="wps">
            <w:drawing>
              <wp:anchor distT="0" distB="0" distL="114298" distR="114298" simplePos="0" relativeHeight="251687936" behindDoc="0" locked="0" layoutInCell="1" allowOverlap="1" wp14:anchorId="7A0F7167" wp14:editId="3D7E7BA6">
                <wp:simplePos x="0" y="0"/>
                <wp:positionH relativeFrom="column">
                  <wp:posOffset>2082164</wp:posOffset>
                </wp:positionH>
                <wp:positionV relativeFrom="paragraph">
                  <wp:posOffset>168275</wp:posOffset>
                </wp:positionV>
                <wp:extent cx="0" cy="1590675"/>
                <wp:effectExtent l="95250" t="0" r="95250" b="66675"/>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06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8" o:spid="_x0000_s1026" type="#_x0000_t32" style="position:absolute;margin-left:163.95pt;margin-top:13.25pt;width:0;height:125.2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" strokecolor="windowText">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298" distR="114298" simplePos="0" relativeHeight="251692032" behindDoc="0" locked="0" layoutInCell="1" allowOverlap="1" wp14:anchorId="385A5344" wp14:editId="7C3927E0">
                <wp:simplePos x="0" y="0"/>
                <wp:positionH relativeFrom="column">
                  <wp:posOffset>3939539</wp:posOffset>
                </wp:positionH>
                <wp:positionV relativeFrom="paragraph">
                  <wp:posOffset>168275</wp:posOffset>
                </wp:positionV>
                <wp:extent cx="0" cy="1590675"/>
                <wp:effectExtent l="95250" t="0" r="95250" b="66675"/>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06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77" o:spid="_x0000_s1026" type="#_x0000_t32" style="position:absolute;margin-left:310.2pt;margin-top:13.25pt;width:0;height:125.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" strokecolor="windowText">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298" distR="114298" simplePos="0" relativeHeight="251686912" behindDoc="0" locked="0" layoutInCell="1" allowOverlap="1" wp14:anchorId="37BBA3DA" wp14:editId="3489B631">
                <wp:simplePos x="0" y="0"/>
                <wp:positionH relativeFrom="column">
                  <wp:posOffset>558164</wp:posOffset>
                </wp:positionH>
                <wp:positionV relativeFrom="paragraph">
                  <wp:posOffset>168275</wp:posOffset>
                </wp:positionV>
                <wp:extent cx="0" cy="247650"/>
                <wp:effectExtent l="95250" t="0" r="57150" b="57150"/>
                <wp:wrapNone/>
                <wp:docPr id="76" name="Прямая со стрелкой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6" o:spid="_x0000_s1026" type="#_x0000_t32" style="position:absolute;margin-left:43.95pt;margin-top:13.25pt;width:0;height:19.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" strokecolor="windowText">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298" distR="114298" simplePos="0" relativeHeight="251688960" behindDoc="0" locked="0" layoutInCell="1" allowOverlap="1" wp14:anchorId="221F4108" wp14:editId="240E9178">
                <wp:simplePos x="0" y="0"/>
                <wp:positionH relativeFrom="column">
                  <wp:posOffset>5044439</wp:posOffset>
                </wp:positionH>
                <wp:positionV relativeFrom="paragraph">
                  <wp:posOffset>168275</wp:posOffset>
                </wp:positionV>
                <wp:extent cx="0" cy="247650"/>
                <wp:effectExtent l="95250" t="0" r="57150" b="571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Прямая со стрелкой 11" o:spid="_x0000_s1026" type="#_x0000_t32" style="position:absolute;margin-left:397.2pt;margin-top:13.25pt;width:0;height:19.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" strokecolor="windowText">
                <v:stroke endarrow="open"/>
                <o:lock v:ext="edit" shapetype="f"/>
              </v:shape>
            </w:pict>
          </mc:Fallback>
        </mc:AlternateContent>
      </w:r>
      <w:r>
        <w:rPr>
          <w:rFonts w:ascii="Calibri" w:eastAsia="Calibri" w:hAnsi="Calibri" w:cs="Times New Roman"/>
          <w:noProof/>
          <w:lang w:eastAsia="ru-RU"/>
        </w:rPr>
        <mc:AlternateContent>
          <mc:Choice Requires="wps">
            <w:drawing>
              <wp:anchor distT="4294967294" distB="4294967294" distL="114300" distR="114300" simplePos="0" relativeHeight="251685888" behindDoc="0" locked="0" layoutInCell="1" allowOverlap="1" wp14:anchorId="5DEF7FF5" wp14:editId="480CD243">
                <wp:simplePos x="0" y="0"/>
                <wp:positionH relativeFrom="column">
                  <wp:posOffset>564515</wp:posOffset>
                </wp:positionH>
                <wp:positionV relativeFrom="paragraph">
                  <wp:posOffset>169544</wp:posOffset>
                </wp:positionV>
                <wp:extent cx="4470400" cy="0"/>
                <wp:effectExtent l="0" t="0" r="2540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704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12"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4.45pt,13.35pt" to="396.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" strokecolor="windowText">
                <o:lock v:ext="edit" shapetype="f"/>
              </v:line>
            </w:pict>
          </mc:Fallback>
        </mc:AlternateContent>
      </w:r>
      <w:r w:rsidRPr="00C66E61">
        <w:rPr>
          <w:rFonts w:ascii="Times New Roman" w:eastAsia="Times New Roman" w:hAnsi="Times New Roman" w:cs="Times New Roman"/>
          <w:b/>
          <w:color w:val="FFFFFF"/>
          <w:sz w:val="28"/>
          <w:szCs w:val="24"/>
          <w:lang w:eastAsia="ru-RU"/>
        </w:rPr>
        <w:t>за</w:t>
      </w:r>
      <w:r w:rsidRPr="00C66E61">
        <w:rPr>
          <w:rFonts w:ascii="Calibri" w:eastAsia="Calibri" w:hAnsi="Calibri" w:cs="Times New Roman"/>
          <w:noProof/>
          <w:sz w:val="28"/>
          <w:szCs w:val="28"/>
          <w:lang w:eastAsia="ru-RU"/>
        </w:rPr>
        <w:t xml:space="preserve"> </w:t>
      </w:r>
    </w:p>
    <w:p w:rsidR="000C03FC" w:rsidRPr="00C66E61" w:rsidRDefault="000C03FC" w:rsidP="000C03FC">
      <w:pPr>
        <w:spacing w:after="0" w:line="360" w:lineRule="auto"/>
        <w:jc w:val="both"/>
        <w:rPr>
          <w:rFonts w:ascii="Calibri" w:eastAsia="Calibri" w:hAnsi="Calibri" w:cs="Times New Roman"/>
          <w:noProof/>
          <w:sz w:val="28"/>
          <w:szCs w:val="28"/>
          <w:lang w:eastAsia="ru-RU"/>
        </w:rPr>
      </w:pPr>
      <w:r>
        <w:rPr>
          <w:rFonts w:ascii="Calibri" w:eastAsia="Calibri" w:hAnsi="Calibri" w:cs="Times New Roman"/>
          <w:noProof/>
          <w:lang w:eastAsia="ru-RU"/>
        </w:rPr>
        <mc:AlternateContent>
          <mc:Choice Requires="wps">
            <w:drawing>
              <wp:anchor distT="0" distB="0" distL="114300" distR="114300" simplePos="0" relativeHeight="251689984" behindDoc="0" locked="0" layoutInCell="1" allowOverlap="1" wp14:anchorId="2EEB42A3" wp14:editId="12682914">
                <wp:simplePos x="0" y="0"/>
                <wp:positionH relativeFrom="column">
                  <wp:posOffset>-309245</wp:posOffset>
                </wp:positionH>
                <wp:positionV relativeFrom="paragraph">
                  <wp:posOffset>118745</wp:posOffset>
                </wp:positionV>
                <wp:extent cx="1904365" cy="552450"/>
                <wp:effectExtent l="0" t="0" r="19685" b="19050"/>
                <wp:wrapNone/>
                <wp:docPr id="13"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4365" cy="552450"/>
                        </a:xfrm>
                        <a:prstGeom prst="roundRect">
                          <a:avLst/>
                        </a:prstGeom>
                        <a:solidFill>
                          <a:sysClr val="window" lastClr="FFFFFF"/>
                        </a:solidFill>
                        <a:ln w="12700" cap="flat" cmpd="sng" algn="ctr">
                          <a:solidFill>
                            <a:sysClr val="windowText" lastClr="000000"/>
                          </a:solidFill>
                          <a:prstDash val="solid"/>
                        </a:ln>
                        <a:effectLst/>
                      </wps:spPr>
                      <wps:txbx>
                        <w:txbxContent>
                          <w:p w:rsidR="000C03FC" w:rsidRPr="00F442DD" w:rsidRDefault="000C03FC" w:rsidP="000C03FC">
                            <w:pPr>
                              <w:jc w:val="center"/>
                              <w:rPr>
                                <w:color w:val="1D1B11"/>
                              </w:rPr>
                            </w:pPr>
                            <w:r w:rsidRPr="00F442DD">
                              <w:rPr>
                                <w:color w:val="1D1B11"/>
                              </w:rPr>
                              <w:t xml:space="preserve">Зам. директора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 o:spid="_x0000_s1027" style="position:absolute;left:0;text-align:left;margin-left:-24.35pt;margin-top:9.35pt;width:149.95pt;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" fillcolor="window" strokecolor="windowText" strokeweight="1pt">
                <v:path arrowok="t"/>
                <v:textbox>
                  <w:txbxContent>
                    <w:p w:rsidR="000C03FC" w:rsidRPr="00F442DD" w:rsidRDefault="000C03FC" w:rsidP="000C03FC">
                      <w:pPr>
                        <w:jc w:val="center"/>
                        <w:rPr>
                          <w:color w:val="1D1B11"/>
                        </w:rPr>
                      </w:pPr>
                      <w:r w:rsidRPr="00F442DD">
                        <w:rPr>
                          <w:color w:val="1D1B11"/>
                        </w:rPr>
                        <w:t xml:space="preserve">Зам. директора </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1008" behindDoc="0" locked="0" layoutInCell="1" allowOverlap="1" wp14:anchorId="40FCB124" wp14:editId="392499DB">
                <wp:simplePos x="0" y="0"/>
                <wp:positionH relativeFrom="column">
                  <wp:posOffset>4139565</wp:posOffset>
                </wp:positionH>
                <wp:positionV relativeFrom="paragraph">
                  <wp:posOffset>119380</wp:posOffset>
                </wp:positionV>
                <wp:extent cx="1892300" cy="552450"/>
                <wp:effectExtent l="0" t="0" r="12700" b="19050"/>
                <wp:wrapNone/>
                <wp:docPr id="14"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552450"/>
                        </a:xfrm>
                        <a:prstGeom prst="roundRect">
                          <a:avLst/>
                        </a:prstGeom>
                        <a:solidFill>
                          <a:sysClr val="window" lastClr="FFFFFF"/>
                        </a:solidFill>
                        <a:ln w="12700" cap="flat" cmpd="sng" algn="ctr">
                          <a:solidFill>
                            <a:sysClr val="windowText" lastClr="000000"/>
                          </a:solidFill>
                          <a:prstDash val="solid"/>
                        </a:ln>
                        <a:effectLst/>
                      </wps:spPr>
                      <wps:txbx>
                        <w:txbxContent>
                          <w:p w:rsidR="000C03FC" w:rsidRPr="00F442DD" w:rsidRDefault="000C03FC" w:rsidP="000C03FC">
                            <w:pPr>
                              <w:jc w:val="center"/>
                              <w:rPr>
                                <w:color w:val="1D1B11"/>
                              </w:rPr>
                            </w:pPr>
                            <w:r w:rsidRPr="00F442DD">
                              <w:rPr>
                                <w:color w:val="1D1B11"/>
                              </w:rPr>
                              <w:t>Главный инженер – зам. директора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Скругленный прямоугольник 14" o:spid="_x0000_s1028" style="position:absolute;left:0;text-align:left;margin-left:325.95pt;margin-top:9.4pt;width:149pt;height:4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" fillcolor="window" strokecolor="windowText" strokeweight="1pt">
                <v:path arrowok="t"/>
                <v:textbox>
                  <w:txbxContent>
                    <w:p w:rsidR="000C03FC" w:rsidRPr="00F442DD" w:rsidRDefault="000C03FC" w:rsidP="000C03FC">
                      <w:pPr>
                        <w:jc w:val="center"/>
                        <w:rPr>
                          <w:color w:val="1D1B11"/>
                        </w:rPr>
                      </w:pPr>
                      <w:r w:rsidRPr="00F442DD">
                        <w:rPr>
                          <w:color w:val="1D1B11"/>
                        </w:rPr>
                        <w:t>Главный инженер – зам. директора</w:t>
                      </w:r>
                    </w:p>
                  </w:txbxContent>
                </v:textbox>
              </v:roundrect>
            </w:pict>
          </mc:Fallback>
        </mc:AlternateContent>
      </w:r>
      <w:r>
        <w:rPr>
          <w:rFonts w:ascii="Calibri" w:eastAsia="Calibri" w:hAnsi="Calibri" w:cs="Times New Roman"/>
          <w:noProof/>
          <w:lang w:eastAsia="ru-RU"/>
        </w:rPr>
        <mc:AlternateContent>
          <mc:Choice Requires="wps">
            <w:drawing>
              <wp:anchor distT="0" distB="0" distL="114298" distR="114298" simplePos="0" relativeHeight="251698176" behindDoc="0" locked="0" layoutInCell="1" allowOverlap="1" wp14:anchorId="4C2F2FFD" wp14:editId="4950D70C">
                <wp:simplePos x="0" y="0"/>
                <wp:positionH relativeFrom="column">
                  <wp:posOffset>539114</wp:posOffset>
                </wp:positionH>
                <wp:positionV relativeFrom="paragraph">
                  <wp:posOffset>672465</wp:posOffset>
                </wp:positionV>
                <wp:extent cx="0" cy="180975"/>
                <wp:effectExtent l="95250" t="0" r="57150" b="6667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42.45pt;margin-top:52.95pt;width:0;height:14.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" strokecolor="windowText">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298" distR="114298" simplePos="0" relativeHeight="251696128" behindDoc="0" locked="0" layoutInCell="1" allowOverlap="1" wp14:anchorId="3D56D4E8" wp14:editId="47329130">
                <wp:simplePos x="0" y="0"/>
                <wp:positionH relativeFrom="column">
                  <wp:posOffset>5044439</wp:posOffset>
                </wp:positionH>
                <wp:positionV relativeFrom="paragraph">
                  <wp:posOffset>672465</wp:posOffset>
                </wp:positionV>
                <wp:extent cx="0" cy="180975"/>
                <wp:effectExtent l="95250" t="0" r="57150" b="6667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397.2pt;margin-top:52.95pt;width:0;height:14.2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" strokecolor="windowText">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7152" behindDoc="0" locked="0" layoutInCell="1" allowOverlap="1" wp14:anchorId="79F8AE28" wp14:editId="543E3EEC">
                <wp:simplePos x="0" y="0"/>
                <wp:positionH relativeFrom="column">
                  <wp:posOffset>-308610</wp:posOffset>
                </wp:positionH>
                <wp:positionV relativeFrom="paragraph">
                  <wp:posOffset>862330</wp:posOffset>
                </wp:positionV>
                <wp:extent cx="1904365" cy="533400"/>
                <wp:effectExtent l="0" t="0" r="19685" b="19050"/>
                <wp:wrapNone/>
                <wp:docPr id="17"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4365" cy="533400"/>
                        </a:xfrm>
                        <a:prstGeom prst="roundRect">
                          <a:avLst/>
                        </a:prstGeom>
                        <a:solidFill>
                          <a:sysClr val="window" lastClr="FFFFFF"/>
                        </a:solidFill>
                        <a:ln w="12700" cap="flat" cmpd="sng" algn="ctr">
                          <a:solidFill>
                            <a:sysClr val="windowText" lastClr="000000"/>
                          </a:solidFill>
                          <a:prstDash val="solid"/>
                        </a:ln>
                        <a:effectLst/>
                      </wps:spPr>
                      <wps:txbx>
                        <w:txbxContent>
                          <w:p w:rsidR="000C03FC" w:rsidRPr="00F442DD" w:rsidRDefault="000C03FC" w:rsidP="000C03FC">
                            <w:pPr>
                              <w:jc w:val="center"/>
                              <w:rPr>
                                <w:color w:val="1D1B11"/>
                              </w:rPr>
                            </w:pPr>
                            <w:r w:rsidRPr="00F442DD">
                              <w:rPr>
                                <w:color w:val="1D1B11"/>
                              </w:rPr>
                              <w:t>Производственно-технологический отдел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7" o:spid="_x0000_s1029" style="position:absolute;left:0;text-align:left;margin-left:-24.3pt;margin-top:67.9pt;width:149.95pt;height: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" fillcolor="window" strokecolor="windowText" strokeweight="1pt">
                <v:path arrowok="t"/>
                <v:textbox>
                  <w:txbxContent>
                    <w:p w:rsidR="000C03FC" w:rsidRPr="00F442DD" w:rsidRDefault="000C03FC" w:rsidP="000C03FC">
                      <w:pPr>
                        <w:jc w:val="center"/>
                        <w:rPr>
                          <w:color w:val="1D1B11"/>
                        </w:rPr>
                      </w:pPr>
                      <w:r w:rsidRPr="00F442DD">
                        <w:rPr>
                          <w:color w:val="1D1B11"/>
                        </w:rPr>
                        <w:t>Производственно-технологический отдел</w:t>
                      </w:r>
                    </w:p>
                  </w:txbxContent>
                </v:textbox>
              </v:roundrect>
            </w:pict>
          </mc:Fallback>
        </mc:AlternateContent>
      </w:r>
    </w:p>
    <w:p w:rsidR="000C03FC" w:rsidRPr="00C66E61" w:rsidRDefault="000C03FC" w:rsidP="000C03FC">
      <w:pPr>
        <w:spacing w:after="0" w:line="360" w:lineRule="auto"/>
        <w:jc w:val="both"/>
        <w:rPr>
          <w:rFonts w:ascii="Calibri" w:eastAsia="Calibri" w:hAnsi="Calibri" w:cs="Times New Roman"/>
          <w:noProof/>
          <w:sz w:val="28"/>
          <w:szCs w:val="28"/>
          <w:lang w:eastAsia="ru-RU"/>
        </w:rPr>
      </w:pPr>
    </w:p>
    <w:p w:rsidR="000C03FC" w:rsidRPr="00C66E61" w:rsidRDefault="000C03FC" w:rsidP="000C03FC">
      <w:pPr>
        <w:spacing w:after="0" w:line="360" w:lineRule="auto"/>
        <w:jc w:val="both"/>
        <w:rPr>
          <w:rFonts w:ascii="Calibri" w:eastAsia="Calibri" w:hAnsi="Calibri" w:cs="Times New Roman"/>
          <w:noProof/>
          <w:sz w:val="28"/>
          <w:szCs w:val="28"/>
          <w:lang w:eastAsia="ru-RU"/>
        </w:rPr>
      </w:pPr>
      <w:r>
        <w:rPr>
          <w:rFonts w:ascii="Calibri" w:eastAsia="Calibri" w:hAnsi="Calibri" w:cs="Times New Roman"/>
          <w:noProof/>
          <w:lang w:eastAsia="ru-RU"/>
        </w:rPr>
        <mc:AlternateContent>
          <mc:Choice Requires="wps">
            <w:drawing>
              <wp:anchor distT="0" distB="0" distL="114300" distR="114300" simplePos="0" relativeHeight="251695104" behindDoc="0" locked="0" layoutInCell="1" allowOverlap="1" wp14:anchorId="7300D074" wp14:editId="0149E17D">
                <wp:simplePos x="0" y="0"/>
                <wp:positionH relativeFrom="column">
                  <wp:posOffset>4139565</wp:posOffset>
                </wp:positionH>
                <wp:positionV relativeFrom="paragraph">
                  <wp:posOffset>200660</wp:posOffset>
                </wp:positionV>
                <wp:extent cx="1806575" cy="542925"/>
                <wp:effectExtent l="0" t="0" r="22225" b="28575"/>
                <wp:wrapNone/>
                <wp:docPr id="23" name="Скругленный 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6575" cy="542925"/>
                        </a:xfrm>
                        <a:prstGeom prst="roundRect">
                          <a:avLst/>
                        </a:prstGeom>
                        <a:solidFill>
                          <a:sysClr val="window" lastClr="FFFFFF"/>
                        </a:solidFill>
                        <a:ln w="12700" cap="flat" cmpd="sng" algn="ctr">
                          <a:solidFill>
                            <a:sysClr val="windowText" lastClr="000000"/>
                          </a:solidFill>
                          <a:prstDash val="solid"/>
                        </a:ln>
                        <a:effectLst/>
                      </wps:spPr>
                      <wps:txbx>
                        <w:txbxContent>
                          <w:p w:rsidR="000C03FC" w:rsidRPr="00F442DD" w:rsidRDefault="000C03FC" w:rsidP="000C03FC">
                            <w:pPr>
                              <w:jc w:val="center"/>
                              <w:rPr>
                                <w:color w:val="1D1B11"/>
                              </w:rPr>
                            </w:pPr>
                            <w:r w:rsidRPr="00F442DD">
                              <w:rPr>
                                <w:color w:val="1D1B11"/>
                              </w:rPr>
                              <w:t>Проектно-сметная группа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3" o:spid="_x0000_s1030" style="position:absolute;left:0;text-align:left;margin-left:325.95pt;margin-top:15.8pt;width:142.25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" fillcolor="window" strokecolor="windowText" strokeweight="1pt">
                <v:path arrowok="t"/>
                <v:textbox>
                  <w:txbxContent>
                    <w:p w:rsidR="000C03FC" w:rsidRPr="00F442DD" w:rsidRDefault="000C03FC" w:rsidP="000C03FC">
                      <w:pPr>
                        <w:jc w:val="center"/>
                        <w:rPr>
                          <w:color w:val="1D1B11"/>
                        </w:rPr>
                      </w:pPr>
                      <w:r w:rsidRPr="00F442DD">
                        <w:rPr>
                          <w:color w:val="1D1B11"/>
                        </w:rPr>
                        <w:t>Проектно-сметная группа</w:t>
                      </w:r>
                    </w:p>
                  </w:txbxContent>
                </v:textbox>
              </v:roundrect>
            </w:pict>
          </mc:Fallback>
        </mc:AlternateContent>
      </w:r>
    </w:p>
    <w:p w:rsidR="000C03FC" w:rsidRPr="00C66E61" w:rsidRDefault="000C03FC" w:rsidP="000C03FC">
      <w:pPr>
        <w:spacing w:after="0" w:line="360" w:lineRule="auto"/>
        <w:jc w:val="both"/>
        <w:rPr>
          <w:rFonts w:ascii="Calibri" w:eastAsia="Calibri" w:hAnsi="Calibri" w:cs="Times New Roman"/>
          <w:noProof/>
          <w:sz w:val="28"/>
          <w:szCs w:val="28"/>
          <w:lang w:eastAsia="ru-RU"/>
        </w:rPr>
      </w:pPr>
    </w:p>
    <w:p w:rsidR="000C03FC" w:rsidRPr="00C66E61" w:rsidRDefault="000C03FC" w:rsidP="000C03FC">
      <w:pPr>
        <w:spacing w:after="0" w:line="360" w:lineRule="auto"/>
        <w:jc w:val="both"/>
        <w:rPr>
          <w:rFonts w:ascii="Calibri" w:eastAsia="Calibri" w:hAnsi="Calibri" w:cs="Times New Roman"/>
          <w:noProof/>
          <w:sz w:val="28"/>
          <w:szCs w:val="28"/>
          <w:lang w:eastAsia="ru-RU"/>
        </w:rPr>
      </w:pPr>
      <w:r>
        <w:rPr>
          <w:rFonts w:ascii="Calibri" w:eastAsia="Calibri" w:hAnsi="Calibri" w:cs="Times New Roman"/>
          <w:noProof/>
          <w:lang w:eastAsia="ru-RU"/>
        </w:rPr>
        <mc:AlternateContent>
          <mc:Choice Requires="wps">
            <w:drawing>
              <wp:anchor distT="4294967294" distB="4294967294" distL="114300" distR="114300" simplePos="0" relativeHeight="251714560" behindDoc="0" locked="0" layoutInCell="1" allowOverlap="1" wp14:anchorId="0A5C28E4" wp14:editId="0C997A50">
                <wp:simplePos x="0" y="0"/>
                <wp:positionH relativeFrom="column">
                  <wp:posOffset>2996565</wp:posOffset>
                </wp:positionH>
                <wp:positionV relativeFrom="paragraph">
                  <wp:posOffset>1283969</wp:posOffset>
                </wp:positionV>
                <wp:extent cx="209550" cy="0"/>
                <wp:effectExtent l="0" t="76200" r="19050" b="11430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235.95pt;margin-top:101.1pt;width:16.5pt;height:0;z-index:2517145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" strokecolor="windowText">
                <v:stroke endarrow="open"/>
                <o:lock v:ext="edit" shapetype="f"/>
              </v:shape>
            </w:pict>
          </mc:Fallback>
        </mc:AlternateContent>
      </w:r>
      <w:r>
        <w:rPr>
          <w:rFonts w:ascii="Calibri" w:eastAsia="Calibri" w:hAnsi="Calibri" w:cs="Times New Roman"/>
          <w:noProof/>
          <w:lang w:eastAsia="ru-RU"/>
        </w:rPr>
        <mc:AlternateContent>
          <mc:Choice Requires="wps">
            <w:drawing>
              <wp:anchor distT="4294967294" distB="4294967294" distL="114300" distR="114300" simplePos="0" relativeHeight="251702272" behindDoc="0" locked="0" layoutInCell="1" allowOverlap="1" wp14:anchorId="76F618FA" wp14:editId="5A292312">
                <wp:simplePos x="0" y="0"/>
                <wp:positionH relativeFrom="column">
                  <wp:posOffset>758190</wp:posOffset>
                </wp:positionH>
                <wp:positionV relativeFrom="paragraph">
                  <wp:posOffset>1226819</wp:posOffset>
                </wp:positionV>
                <wp:extent cx="209550" cy="0"/>
                <wp:effectExtent l="0" t="76200" r="19050" b="11430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9" o:spid="_x0000_s1026" type="#_x0000_t32" style="position:absolute;margin-left:59.7pt;margin-top:96.6pt;width:16.5pt;height:0;flip:y;z-index:251702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" strokecolor="windowText">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6368" behindDoc="0" locked="0" layoutInCell="1" allowOverlap="1" wp14:anchorId="77334F83" wp14:editId="067E5CF7">
                <wp:simplePos x="0" y="0"/>
                <wp:positionH relativeFrom="column">
                  <wp:posOffset>1024890</wp:posOffset>
                </wp:positionH>
                <wp:positionV relativeFrom="paragraph">
                  <wp:posOffset>1483995</wp:posOffset>
                </wp:positionV>
                <wp:extent cx="1819275" cy="285750"/>
                <wp:effectExtent l="0" t="0" r="28575" b="19050"/>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285750"/>
                        </a:xfrm>
                        <a:prstGeom prst="roundRect">
                          <a:avLst/>
                        </a:prstGeom>
                        <a:solidFill>
                          <a:sysClr val="window" lastClr="FFFFFF"/>
                        </a:solidFill>
                        <a:ln w="12700" cap="flat" cmpd="sng" algn="ctr">
                          <a:solidFill>
                            <a:sysClr val="windowText" lastClr="000000"/>
                          </a:solidFill>
                          <a:prstDash val="solid"/>
                        </a:ln>
                        <a:effectLst/>
                      </wps:spPr>
                      <wps:txbx>
                        <w:txbxContent>
                          <w:p w:rsidR="000C03FC" w:rsidRPr="00F442DD" w:rsidRDefault="000C03FC" w:rsidP="000C03FC">
                            <w:pPr>
                              <w:jc w:val="center"/>
                              <w:rPr>
                                <w:color w:val="1D1B11"/>
                              </w:rPr>
                            </w:pPr>
                            <w:r w:rsidRPr="00F442DD">
                              <w:rPr>
                                <w:color w:val="1D1B11"/>
                              </w:rPr>
                              <w:t>Кассир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 o:spid="_x0000_s1031" style="position:absolute;left:0;text-align:left;margin-left:80.7pt;margin-top:116.85pt;width:143.2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" fillcolor="window" strokecolor="windowText" strokeweight="1pt">
                <v:path arrowok="t"/>
                <v:textbox>
                  <w:txbxContent>
                    <w:p w:rsidR="000C03FC" w:rsidRPr="00F442DD" w:rsidRDefault="000C03FC" w:rsidP="000C03FC">
                      <w:pPr>
                        <w:jc w:val="center"/>
                        <w:rPr>
                          <w:color w:val="1D1B11"/>
                        </w:rPr>
                      </w:pPr>
                      <w:r w:rsidRPr="00F442DD">
                        <w:rPr>
                          <w:color w:val="1D1B11"/>
                        </w:rPr>
                        <w:t>Кассир</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5344" behindDoc="0" locked="0" layoutInCell="1" allowOverlap="1" wp14:anchorId="38C11352" wp14:editId="620F1557">
                <wp:simplePos x="0" y="0"/>
                <wp:positionH relativeFrom="column">
                  <wp:posOffset>1024890</wp:posOffset>
                </wp:positionH>
                <wp:positionV relativeFrom="paragraph">
                  <wp:posOffset>950595</wp:posOffset>
                </wp:positionV>
                <wp:extent cx="1819275" cy="476250"/>
                <wp:effectExtent l="0" t="0" r="28575" b="1905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476250"/>
                        </a:xfrm>
                        <a:prstGeom prst="roundRect">
                          <a:avLst/>
                        </a:prstGeom>
                        <a:solidFill>
                          <a:sysClr val="window" lastClr="FFFFFF"/>
                        </a:solidFill>
                        <a:ln w="12700" cap="flat" cmpd="sng" algn="ctr">
                          <a:solidFill>
                            <a:sysClr val="windowText" lastClr="000000"/>
                          </a:solidFill>
                          <a:prstDash val="solid"/>
                        </a:ln>
                        <a:effectLst/>
                      </wps:spPr>
                      <wps:txbx>
                        <w:txbxContent>
                          <w:p w:rsidR="000C03FC" w:rsidRPr="00F442DD" w:rsidRDefault="000C03FC" w:rsidP="000C03FC">
                            <w:pPr>
                              <w:jc w:val="center"/>
                              <w:rPr>
                                <w:color w:val="1D1B11"/>
                              </w:rPr>
                            </w:pPr>
                            <w:r w:rsidRPr="00FE0D75">
                              <w:rPr>
                                <w:color w:val="1D1B11"/>
                              </w:rPr>
                              <w:t>Бухгалтер по расчету заработной платы</w:t>
                            </w:r>
                            <w:r>
                              <w:rPr>
                                <w:color w:val="1D1B1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 o:spid="_x0000_s1032" style="position:absolute;left:0;text-align:left;margin-left:80.7pt;margin-top:74.85pt;width:143.25pt;height: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" fillcolor="window" strokecolor="windowText" strokeweight="1pt">
                <v:path arrowok="t"/>
                <v:textbox>
                  <w:txbxContent>
                    <w:p w:rsidR="000C03FC" w:rsidRPr="00F442DD" w:rsidRDefault="000C03FC" w:rsidP="000C03FC">
                      <w:pPr>
                        <w:jc w:val="center"/>
                        <w:rPr>
                          <w:color w:val="1D1B11"/>
                        </w:rPr>
                      </w:pPr>
                      <w:r w:rsidRPr="00FE0D75">
                        <w:rPr>
                          <w:color w:val="1D1B11"/>
                        </w:rPr>
                        <w:t>Бухгалтер по расчету заработной платы</w:t>
                      </w:r>
                      <w:r>
                        <w:rPr>
                          <w:color w:val="1D1B11"/>
                        </w:rPr>
                        <w:t xml:space="preserve"> </w:t>
                      </w:r>
                    </w:p>
                  </w:txbxContent>
                </v:textbox>
              </v:roundrect>
            </w:pict>
          </mc:Fallback>
        </mc:AlternateContent>
      </w:r>
      <w:r>
        <w:rPr>
          <w:rFonts w:ascii="Calibri" w:eastAsia="Calibri" w:hAnsi="Calibri" w:cs="Times New Roman"/>
          <w:noProof/>
          <w:lang w:eastAsia="ru-RU"/>
        </w:rPr>
        <mc:AlternateContent>
          <mc:Choice Requires="wps">
            <w:drawing>
              <wp:anchor distT="4294967294" distB="4294967294" distL="114300" distR="114300" simplePos="0" relativeHeight="251701248" behindDoc="0" locked="0" layoutInCell="1" allowOverlap="1" wp14:anchorId="77B2A1AA" wp14:editId="1AF0E8A7">
                <wp:simplePos x="0" y="0"/>
                <wp:positionH relativeFrom="column">
                  <wp:posOffset>758190</wp:posOffset>
                </wp:positionH>
                <wp:positionV relativeFrom="paragraph">
                  <wp:posOffset>798194</wp:posOffset>
                </wp:positionV>
                <wp:extent cx="209550" cy="0"/>
                <wp:effectExtent l="0" t="76200" r="19050" b="11430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59.7pt;margin-top:62.85pt;width:16.5pt;height:0;flip:y;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" strokecolor="windowText">
                <v:stroke endarrow="open"/>
                <o:lock v:ext="edit" shapetype="f"/>
              </v:shape>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4320" behindDoc="0" locked="0" layoutInCell="1" allowOverlap="1" wp14:anchorId="271A05BE" wp14:editId="2C5B10E8">
                <wp:simplePos x="0" y="0"/>
                <wp:positionH relativeFrom="column">
                  <wp:posOffset>1015365</wp:posOffset>
                </wp:positionH>
                <wp:positionV relativeFrom="paragraph">
                  <wp:posOffset>588645</wp:posOffset>
                </wp:positionV>
                <wp:extent cx="1819275" cy="285750"/>
                <wp:effectExtent l="0" t="0" r="28575" b="19050"/>
                <wp:wrapNone/>
                <wp:docPr id="24" name="Скругленный 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285750"/>
                        </a:xfrm>
                        <a:prstGeom prst="roundRect">
                          <a:avLst/>
                        </a:prstGeom>
                        <a:solidFill>
                          <a:sysClr val="window" lastClr="FFFFFF"/>
                        </a:solidFill>
                        <a:ln w="12700" cap="flat" cmpd="sng" algn="ctr">
                          <a:solidFill>
                            <a:sysClr val="windowText" lastClr="000000"/>
                          </a:solidFill>
                          <a:prstDash val="solid"/>
                        </a:ln>
                        <a:effectLst/>
                      </wps:spPr>
                      <wps:txbx>
                        <w:txbxContent>
                          <w:p w:rsidR="000C03FC" w:rsidRPr="00F442DD" w:rsidRDefault="000C03FC" w:rsidP="000C03FC">
                            <w:pPr>
                              <w:jc w:val="center"/>
                              <w:rPr>
                                <w:color w:val="1D1B11"/>
                              </w:rPr>
                            </w:pPr>
                            <w:r w:rsidRPr="00F442DD">
                              <w:rPr>
                                <w:color w:val="1D1B11"/>
                              </w:rPr>
                              <w:t>Бухгалтер по расчетам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 o:spid="_x0000_s1033" style="position:absolute;left:0;text-align:left;margin-left:79.95pt;margin-top:46.35pt;width:143.2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" fillcolor="window" strokecolor="windowText" strokeweight="1pt">
                <v:path arrowok="t"/>
                <v:textbox>
                  <w:txbxContent>
                    <w:p w:rsidR="000C03FC" w:rsidRPr="00F442DD" w:rsidRDefault="000C03FC" w:rsidP="000C03FC">
                      <w:pPr>
                        <w:jc w:val="center"/>
                        <w:rPr>
                          <w:color w:val="1D1B11"/>
                        </w:rPr>
                      </w:pPr>
                      <w:r w:rsidRPr="00F442DD">
                        <w:rPr>
                          <w:color w:val="1D1B11"/>
                        </w:rPr>
                        <w:t>Бухгалтер по расчетам</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7392" behindDoc="0" locked="0" layoutInCell="1" allowOverlap="1" wp14:anchorId="3CA467AD" wp14:editId="0A2A380F">
                <wp:simplePos x="0" y="0"/>
                <wp:positionH relativeFrom="column">
                  <wp:posOffset>3206115</wp:posOffset>
                </wp:positionH>
                <wp:positionV relativeFrom="paragraph">
                  <wp:posOffset>588645</wp:posOffset>
                </wp:positionV>
                <wp:extent cx="2286000" cy="495300"/>
                <wp:effectExtent l="0" t="0" r="19050" b="19050"/>
                <wp:wrapNone/>
                <wp:docPr id="25" name="Скругленный 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495300"/>
                        </a:xfrm>
                        <a:prstGeom prst="roundRect">
                          <a:avLst/>
                        </a:prstGeom>
                        <a:solidFill>
                          <a:sysClr val="window" lastClr="FFFFFF"/>
                        </a:solidFill>
                        <a:ln w="12700" cap="flat" cmpd="sng" algn="ctr">
                          <a:solidFill>
                            <a:sysClr val="windowText" lastClr="000000"/>
                          </a:solidFill>
                          <a:prstDash val="solid"/>
                        </a:ln>
                        <a:effectLst/>
                      </wps:spPr>
                      <wps:txbx>
                        <w:txbxContent>
                          <w:p w:rsidR="000C03FC" w:rsidRPr="00F442DD" w:rsidRDefault="000C03FC" w:rsidP="000C03FC">
                            <w:pPr>
                              <w:jc w:val="center"/>
                              <w:rPr>
                                <w:color w:val="1D1B11"/>
                              </w:rPr>
                            </w:pPr>
                            <w:r w:rsidRPr="00F442DD">
                              <w:rPr>
                                <w:color w:val="1D1B11"/>
                              </w:rPr>
                              <w:t>Специалист по заключению договоров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5" o:spid="_x0000_s1034" style="position:absolute;left:0;text-align:left;margin-left:252.45pt;margin-top:46.35pt;width:180pt;height:3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" fillcolor="window" strokecolor="windowText" strokeweight="1pt">
                <v:path arrowok="t"/>
                <v:textbox>
                  <w:txbxContent>
                    <w:p w:rsidR="000C03FC" w:rsidRPr="00F442DD" w:rsidRDefault="000C03FC" w:rsidP="000C03FC">
                      <w:pPr>
                        <w:jc w:val="center"/>
                        <w:rPr>
                          <w:color w:val="1D1B11"/>
                        </w:rPr>
                      </w:pPr>
                      <w:r w:rsidRPr="00F442DD">
                        <w:rPr>
                          <w:color w:val="1D1B11"/>
                        </w:rPr>
                        <w:t>Специалист по заключению договоров</w:t>
                      </w:r>
                    </w:p>
                  </w:txbxContent>
                </v:textbox>
              </v:roundrect>
            </w:pict>
          </mc:Fallback>
        </mc:AlternateContent>
      </w:r>
      <w:r>
        <w:rPr>
          <w:rFonts w:ascii="Calibri" w:eastAsia="Calibri" w:hAnsi="Calibri" w:cs="Times New Roman"/>
          <w:noProof/>
          <w:lang w:eastAsia="ru-RU"/>
        </w:rPr>
        <mc:AlternateContent>
          <mc:Choice Requires="wps">
            <w:drawing>
              <wp:anchor distT="4294967294" distB="4294967294" distL="114300" distR="114300" simplePos="0" relativeHeight="251699200" behindDoc="0" locked="0" layoutInCell="1" allowOverlap="1" wp14:anchorId="10B5539F" wp14:editId="1755A8C5">
                <wp:simplePos x="0" y="0"/>
                <wp:positionH relativeFrom="column">
                  <wp:posOffset>758190</wp:posOffset>
                </wp:positionH>
                <wp:positionV relativeFrom="paragraph">
                  <wp:posOffset>340994</wp:posOffset>
                </wp:positionV>
                <wp:extent cx="495300" cy="0"/>
                <wp:effectExtent l="0" t="0" r="1905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5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 o:spid="_x0000_s1026" style="position:absolute;flip:x;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9.7pt,26.85pt" to="98.7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" strokecolor="windowText">
                <o:lock v:ext="edit" shapetype="f"/>
              </v:line>
            </w:pict>
          </mc:Fallback>
        </mc:AlternateContent>
      </w:r>
      <w:r>
        <w:rPr>
          <w:rFonts w:ascii="Calibri" w:eastAsia="Calibri" w:hAnsi="Calibri" w:cs="Times New Roman"/>
          <w:noProof/>
          <w:lang w:eastAsia="ru-RU"/>
        </w:rPr>
        <mc:AlternateContent>
          <mc:Choice Requires="wps">
            <w:drawing>
              <wp:anchor distT="0" distB="0" distL="114298" distR="114298" simplePos="0" relativeHeight="251700224" behindDoc="0" locked="0" layoutInCell="1" allowOverlap="1" wp14:anchorId="4C385546" wp14:editId="282C31C0">
                <wp:simplePos x="0" y="0"/>
                <wp:positionH relativeFrom="column">
                  <wp:posOffset>758189</wp:posOffset>
                </wp:positionH>
                <wp:positionV relativeFrom="paragraph">
                  <wp:posOffset>340995</wp:posOffset>
                </wp:positionV>
                <wp:extent cx="0" cy="1314450"/>
                <wp:effectExtent l="0" t="0" r="19050" b="1905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144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27" o:spid="_x0000_s1026" style="position:absolute;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59.7pt,26.85pt" to="59.7pt,1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" strokecolor="windowText">
                <o:lock v:ext="edit" shapetype="f"/>
              </v:line>
            </w:pict>
          </mc:Fallback>
        </mc:AlternateContent>
      </w:r>
      <w:r>
        <w:rPr>
          <w:rFonts w:ascii="Calibri" w:eastAsia="Calibri" w:hAnsi="Calibri" w:cs="Times New Roman"/>
          <w:noProof/>
          <w:lang w:eastAsia="ru-RU"/>
        </w:rPr>
        <mc:AlternateContent>
          <mc:Choice Requires="wps">
            <w:drawing>
              <wp:anchor distT="4294967294" distB="4294967294" distL="114300" distR="114300" simplePos="0" relativeHeight="251710464" behindDoc="0" locked="0" layoutInCell="1" allowOverlap="1" wp14:anchorId="427D6BFD" wp14:editId="60A4AF8F">
                <wp:simplePos x="0" y="0"/>
                <wp:positionH relativeFrom="column">
                  <wp:posOffset>2996565</wp:posOffset>
                </wp:positionH>
                <wp:positionV relativeFrom="paragraph">
                  <wp:posOffset>398144</wp:posOffset>
                </wp:positionV>
                <wp:extent cx="209550" cy="0"/>
                <wp:effectExtent l="0" t="0" r="19050" b="1905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955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flip:x;z-index:251710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5.95pt,31.35pt" to="252.45pt,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" strokecolor="windowText">
                <o:lock v:ext="edit" shapetype="f"/>
              </v:line>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3056" behindDoc="0" locked="0" layoutInCell="1" allowOverlap="1" wp14:anchorId="28EFFB4F" wp14:editId="1988D0EE">
                <wp:simplePos x="0" y="0"/>
                <wp:positionH relativeFrom="column">
                  <wp:posOffset>1253490</wp:posOffset>
                </wp:positionH>
                <wp:positionV relativeFrom="paragraph">
                  <wp:posOffset>150495</wp:posOffset>
                </wp:positionV>
                <wp:extent cx="1663700" cy="371475"/>
                <wp:effectExtent l="0" t="0" r="12700" b="28575"/>
                <wp:wrapNone/>
                <wp:docPr id="29" name="Скругленный 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0" cy="371475"/>
                        </a:xfrm>
                        <a:prstGeom prst="roundRect">
                          <a:avLst/>
                        </a:prstGeom>
                        <a:solidFill>
                          <a:sysClr val="window" lastClr="FFFFFF"/>
                        </a:solidFill>
                        <a:ln w="12700" cap="flat" cmpd="sng" algn="ctr">
                          <a:solidFill>
                            <a:sysClr val="windowText" lastClr="000000"/>
                          </a:solidFill>
                          <a:prstDash val="solid"/>
                        </a:ln>
                        <a:effectLst/>
                      </wps:spPr>
                      <wps:txbx>
                        <w:txbxContent>
                          <w:p w:rsidR="000C03FC" w:rsidRPr="00F442DD" w:rsidRDefault="000C03FC" w:rsidP="000C03FC">
                            <w:pPr>
                              <w:jc w:val="center"/>
                              <w:rPr>
                                <w:color w:val="1D1B11"/>
                              </w:rPr>
                            </w:pPr>
                            <w:r w:rsidRPr="00F442DD">
                              <w:rPr>
                                <w:color w:val="1D1B11"/>
                              </w:rPr>
                              <w:t>Главный 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 o:spid="_x0000_s1035" style="position:absolute;left:0;text-align:left;margin-left:98.7pt;margin-top:11.85pt;width:131pt;height:2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" fillcolor="window" strokecolor="windowText" strokeweight="1pt">
                <v:path arrowok="t"/>
                <v:textbox>
                  <w:txbxContent>
                    <w:p w:rsidR="000C03FC" w:rsidRPr="00F442DD" w:rsidRDefault="000C03FC" w:rsidP="000C03FC">
                      <w:pPr>
                        <w:jc w:val="center"/>
                        <w:rPr>
                          <w:color w:val="1D1B11"/>
                        </w:rPr>
                      </w:pPr>
                      <w:r w:rsidRPr="00F442DD">
                        <w:rPr>
                          <w:color w:val="1D1B11"/>
                        </w:rPr>
                        <w:t>Главный бухгалтер</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694080" behindDoc="0" locked="0" layoutInCell="1" allowOverlap="1" wp14:anchorId="30C3FC06" wp14:editId="69A8498B">
                <wp:simplePos x="0" y="0"/>
                <wp:positionH relativeFrom="column">
                  <wp:posOffset>3206115</wp:posOffset>
                </wp:positionH>
                <wp:positionV relativeFrom="paragraph">
                  <wp:posOffset>150495</wp:posOffset>
                </wp:positionV>
                <wp:extent cx="1720850" cy="381000"/>
                <wp:effectExtent l="0" t="0" r="12700" b="19050"/>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0850" cy="381000"/>
                        </a:xfrm>
                        <a:prstGeom prst="roundRect">
                          <a:avLst/>
                        </a:prstGeom>
                        <a:solidFill>
                          <a:sysClr val="window" lastClr="FFFFFF"/>
                        </a:solidFill>
                        <a:ln w="12700" cap="flat" cmpd="sng" algn="ctr">
                          <a:solidFill>
                            <a:sysClr val="windowText" lastClr="000000"/>
                          </a:solidFill>
                          <a:prstDash val="solid"/>
                        </a:ln>
                        <a:effectLst/>
                      </wps:spPr>
                      <wps:txbx>
                        <w:txbxContent>
                          <w:p w:rsidR="000C03FC" w:rsidRPr="00E43570" w:rsidRDefault="000C03FC" w:rsidP="000C03FC">
                            <w:pPr>
                              <w:jc w:val="center"/>
                              <w:rPr>
                                <w:color w:val="1D1B11"/>
                              </w:rPr>
                            </w:pPr>
                            <w:r w:rsidRPr="00E43570">
                              <w:rPr>
                                <w:color w:val="1D1B11"/>
                              </w:rPr>
                              <w:t xml:space="preserve">Служба маркетинга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 o:spid="_x0000_s1036" style="position:absolute;left:0;text-align:left;margin-left:252.45pt;margin-top:11.85pt;width:135.5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" fillcolor="window" strokecolor="windowText" strokeweight="1pt">
                <v:path arrowok="t"/>
                <v:textbox>
                  <w:txbxContent>
                    <w:p w:rsidR="000C03FC" w:rsidRPr="00E43570" w:rsidRDefault="000C03FC" w:rsidP="000C03FC">
                      <w:pPr>
                        <w:jc w:val="center"/>
                        <w:rPr>
                          <w:color w:val="1D1B11"/>
                        </w:rPr>
                      </w:pPr>
                      <w:r w:rsidRPr="00E43570">
                        <w:rPr>
                          <w:color w:val="1D1B11"/>
                        </w:rPr>
                        <w:t xml:space="preserve">Служба маркетинга </w:t>
                      </w:r>
                    </w:p>
                  </w:txbxContent>
                </v:textbox>
              </v:roundrect>
            </w:pict>
          </mc:Fallback>
        </mc:AlternateContent>
      </w:r>
      <w:r>
        <w:rPr>
          <w:rFonts w:ascii="Calibri" w:eastAsia="Calibri" w:hAnsi="Calibri" w:cs="Times New Roman"/>
          <w:noProof/>
          <w:lang w:eastAsia="ru-RU"/>
        </w:rPr>
        <mc:AlternateContent>
          <mc:Choice Requires="wps">
            <w:drawing>
              <wp:anchor distT="0" distB="0" distL="114300" distR="114300" simplePos="0" relativeHeight="251708416" behindDoc="0" locked="0" layoutInCell="1" allowOverlap="1" wp14:anchorId="781A51C1" wp14:editId="24BF4769">
                <wp:simplePos x="0" y="0"/>
                <wp:positionH relativeFrom="column">
                  <wp:posOffset>3206115</wp:posOffset>
                </wp:positionH>
                <wp:positionV relativeFrom="paragraph">
                  <wp:posOffset>1150620</wp:posOffset>
                </wp:positionV>
                <wp:extent cx="1819275" cy="285750"/>
                <wp:effectExtent l="0" t="0" r="28575" b="19050"/>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285750"/>
                        </a:xfrm>
                        <a:prstGeom prst="roundRect">
                          <a:avLst/>
                        </a:prstGeom>
                        <a:solidFill>
                          <a:sysClr val="window" lastClr="FFFFFF"/>
                        </a:solidFill>
                        <a:ln w="12700" cap="flat" cmpd="sng" algn="ctr">
                          <a:solidFill>
                            <a:sysClr val="windowText" lastClr="000000"/>
                          </a:solidFill>
                          <a:prstDash val="solid"/>
                        </a:ln>
                        <a:effectLst/>
                      </wps:spPr>
                      <wps:txbx>
                        <w:txbxContent>
                          <w:p w:rsidR="000C03FC" w:rsidRPr="00F442DD" w:rsidRDefault="000C03FC" w:rsidP="000C03FC">
                            <w:pPr>
                              <w:jc w:val="center"/>
                              <w:rPr>
                                <w:color w:val="1D1B11"/>
                              </w:rPr>
                            </w:pPr>
                            <w:r w:rsidRPr="00F442DD">
                              <w:rPr>
                                <w:color w:val="1D1B11"/>
                              </w:rPr>
                              <w:t>Маркетолог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1" o:spid="_x0000_s1037" style="position:absolute;left:0;text-align:left;margin-left:252.45pt;margin-top:90.6pt;width:143.25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" fillcolor="window" strokecolor="windowText" strokeweight="1pt">
                <v:path arrowok="t"/>
                <v:textbox>
                  <w:txbxContent>
                    <w:p w:rsidR="000C03FC" w:rsidRPr="00F442DD" w:rsidRDefault="000C03FC" w:rsidP="000C03FC">
                      <w:pPr>
                        <w:jc w:val="center"/>
                        <w:rPr>
                          <w:color w:val="1D1B11"/>
                        </w:rPr>
                      </w:pPr>
                      <w:r w:rsidRPr="00F442DD">
                        <w:rPr>
                          <w:color w:val="1D1B11"/>
                        </w:rPr>
                        <w:t>Маркетолог</w:t>
                      </w:r>
                    </w:p>
                  </w:txbxContent>
                </v:textbox>
              </v:roundrect>
            </w:pict>
          </mc:Fallback>
        </mc:AlternateContent>
      </w:r>
      <w:r>
        <w:rPr>
          <w:rFonts w:ascii="Calibri" w:eastAsia="Calibri" w:hAnsi="Calibri" w:cs="Times New Roman"/>
          <w:noProof/>
          <w:lang w:eastAsia="ru-RU"/>
        </w:rPr>
        <mc:AlternateContent>
          <mc:Choice Requires="wps">
            <w:drawing>
              <wp:anchor distT="4294967294" distB="4294967294" distL="114300" distR="114300" simplePos="0" relativeHeight="251712512" behindDoc="0" locked="0" layoutInCell="1" allowOverlap="1" wp14:anchorId="59234901" wp14:editId="39B49E9B">
                <wp:simplePos x="0" y="0"/>
                <wp:positionH relativeFrom="column">
                  <wp:posOffset>2996565</wp:posOffset>
                </wp:positionH>
                <wp:positionV relativeFrom="paragraph">
                  <wp:posOffset>845819</wp:posOffset>
                </wp:positionV>
                <wp:extent cx="209550" cy="0"/>
                <wp:effectExtent l="0" t="76200" r="19050" b="11430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235.95pt;margin-top:66.6pt;width:16.5pt;height:0;z-index:251712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" strokecolor="windowText">
                <v:stroke endarrow="open"/>
                <o:lock v:ext="edit" shapetype="f"/>
              </v:shape>
            </w:pict>
          </mc:Fallback>
        </mc:AlternateContent>
      </w:r>
    </w:p>
    <w:p w:rsidR="000C03FC" w:rsidRPr="00C66E61" w:rsidRDefault="000C03FC" w:rsidP="000C03FC">
      <w:pPr>
        <w:spacing w:after="0" w:line="360" w:lineRule="auto"/>
        <w:jc w:val="both"/>
        <w:rPr>
          <w:rFonts w:ascii="Calibri" w:eastAsia="Calibri" w:hAnsi="Calibri" w:cs="Times New Roman"/>
          <w:noProof/>
          <w:sz w:val="28"/>
          <w:szCs w:val="28"/>
          <w:lang w:eastAsia="ru-RU"/>
        </w:rPr>
      </w:pPr>
      <w:r>
        <w:rPr>
          <w:rFonts w:ascii="Calibri" w:eastAsia="Calibri" w:hAnsi="Calibri" w:cs="Times New Roman"/>
          <w:noProof/>
          <w:lang w:eastAsia="ru-RU"/>
        </w:rPr>
        <mc:AlternateContent>
          <mc:Choice Requires="wps">
            <w:drawing>
              <wp:anchor distT="0" distB="0" distL="114298" distR="114298" simplePos="0" relativeHeight="251711488" behindDoc="0" locked="0" layoutInCell="1" allowOverlap="1" wp14:anchorId="613561B8" wp14:editId="57F2BFA3">
                <wp:simplePos x="0" y="0"/>
                <wp:positionH relativeFrom="column">
                  <wp:posOffset>2996564</wp:posOffset>
                </wp:positionH>
                <wp:positionV relativeFrom="paragraph">
                  <wp:posOffset>72390</wp:posOffset>
                </wp:positionV>
                <wp:extent cx="0" cy="1257300"/>
                <wp:effectExtent l="0" t="0" r="1905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5730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5.95pt,5.7pt" to="235.95pt,1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" strokecolor="windowText">
                <o:lock v:ext="edit" shapetype="f"/>
              </v:line>
            </w:pict>
          </mc:Fallback>
        </mc:AlternateContent>
      </w:r>
    </w:p>
    <w:p w:rsidR="000C03FC" w:rsidRPr="00C66E61" w:rsidRDefault="000C03FC" w:rsidP="000C03FC">
      <w:pPr>
        <w:spacing w:after="0" w:line="360" w:lineRule="auto"/>
        <w:jc w:val="both"/>
        <w:rPr>
          <w:rFonts w:ascii="Calibri" w:eastAsia="Calibri" w:hAnsi="Calibri" w:cs="Times New Roman"/>
          <w:noProof/>
          <w:sz w:val="28"/>
          <w:szCs w:val="28"/>
          <w:lang w:eastAsia="ru-RU"/>
        </w:rPr>
      </w:pPr>
    </w:p>
    <w:p w:rsidR="000C03FC" w:rsidRPr="00C66E61" w:rsidRDefault="000C03FC" w:rsidP="000C03FC">
      <w:pPr>
        <w:spacing w:after="0" w:line="360" w:lineRule="auto"/>
        <w:jc w:val="both"/>
        <w:rPr>
          <w:rFonts w:ascii="Calibri" w:eastAsia="Calibri" w:hAnsi="Calibri" w:cs="Times New Roman"/>
          <w:noProof/>
          <w:sz w:val="28"/>
          <w:szCs w:val="28"/>
          <w:lang w:eastAsia="ru-RU"/>
        </w:rPr>
      </w:pPr>
    </w:p>
    <w:p w:rsidR="000C03FC" w:rsidRPr="00C66E61" w:rsidRDefault="000C03FC" w:rsidP="000C03FC">
      <w:pPr>
        <w:spacing w:after="0" w:line="360" w:lineRule="auto"/>
        <w:jc w:val="both"/>
        <w:rPr>
          <w:rFonts w:ascii="Times New Roman" w:eastAsia="Times New Roman" w:hAnsi="Times New Roman" w:cs="Times New Roman"/>
          <w:b/>
          <w:color w:val="FFFFFF"/>
          <w:sz w:val="28"/>
          <w:szCs w:val="24"/>
          <w:lang w:eastAsia="ru-RU"/>
        </w:rPr>
      </w:pPr>
      <w:r>
        <w:rPr>
          <w:rFonts w:ascii="Calibri" w:eastAsia="Calibri" w:hAnsi="Calibri" w:cs="Times New Roman"/>
          <w:noProof/>
          <w:lang w:eastAsia="ru-RU"/>
        </w:rPr>
        <mc:AlternateContent>
          <mc:Choice Requires="wps">
            <w:drawing>
              <wp:anchor distT="0" distB="0" distL="114300" distR="114300" simplePos="0" relativeHeight="251709440" behindDoc="0" locked="0" layoutInCell="1" allowOverlap="1" wp14:anchorId="16AEAA5B" wp14:editId="45CA2C3E">
                <wp:simplePos x="0" y="0"/>
                <wp:positionH relativeFrom="column">
                  <wp:posOffset>3215640</wp:posOffset>
                </wp:positionH>
                <wp:positionV relativeFrom="paragraph">
                  <wp:posOffset>269240</wp:posOffset>
                </wp:positionV>
                <wp:extent cx="1819275" cy="285750"/>
                <wp:effectExtent l="0" t="0" r="28575" b="19050"/>
                <wp:wrapNone/>
                <wp:docPr id="39" name="Скругленный 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285750"/>
                        </a:xfrm>
                        <a:prstGeom prst="roundRect">
                          <a:avLst/>
                        </a:prstGeom>
                        <a:solidFill>
                          <a:sysClr val="window" lastClr="FFFFFF"/>
                        </a:solidFill>
                        <a:ln w="12700" cap="flat" cmpd="sng" algn="ctr">
                          <a:solidFill>
                            <a:sysClr val="windowText" lastClr="000000"/>
                          </a:solidFill>
                          <a:prstDash val="solid"/>
                        </a:ln>
                        <a:effectLst/>
                      </wps:spPr>
                      <wps:txbx>
                        <w:txbxContent>
                          <w:p w:rsidR="000C03FC" w:rsidRPr="00F442DD" w:rsidRDefault="000C03FC" w:rsidP="000C03FC">
                            <w:pPr>
                              <w:jc w:val="center"/>
                              <w:rPr>
                                <w:color w:val="1D1B11"/>
                              </w:rPr>
                            </w:pPr>
                            <w:r w:rsidRPr="00F442DD">
                              <w:rPr>
                                <w:color w:val="1D1B11"/>
                              </w:rPr>
                              <w:t>Юрист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9" o:spid="_x0000_s1038" style="position:absolute;left:0;text-align:left;margin-left:253.2pt;margin-top:21.2pt;width:143.2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" fillcolor="window" strokecolor="windowText" strokeweight="1pt">
                <v:path arrowok="t"/>
                <v:textbox>
                  <w:txbxContent>
                    <w:p w:rsidR="000C03FC" w:rsidRPr="00F442DD" w:rsidRDefault="000C03FC" w:rsidP="000C03FC">
                      <w:pPr>
                        <w:jc w:val="center"/>
                        <w:rPr>
                          <w:color w:val="1D1B11"/>
                        </w:rPr>
                      </w:pPr>
                      <w:r w:rsidRPr="00F442DD">
                        <w:rPr>
                          <w:color w:val="1D1B11"/>
                        </w:rPr>
                        <w:t>Юрист</w:t>
                      </w:r>
                    </w:p>
                  </w:txbxContent>
                </v:textbox>
              </v:roundrect>
            </w:pict>
          </mc:Fallback>
        </mc:AlternateContent>
      </w:r>
      <w:r w:rsidRPr="00C66E61">
        <w:rPr>
          <w:rFonts w:ascii="Times New Roman" w:eastAsia="Times New Roman" w:hAnsi="Times New Roman" w:cs="Times New Roman"/>
          <w:b/>
          <w:color w:val="FFFFFF"/>
          <w:sz w:val="28"/>
          <w:szCs w:val="24"/>
          <w:lang w:eastAsia="ru-RU"/>
        </w:rPr>
        <w:t>управление стратегия</w:t>
      </w:r>
    </w:p>
    <w:p w:rsidR="000C03FC" w:rsidRPr="00C66E61" w:rsidRDefault="000C03FC" w:rsidP="000C03FC">
      <w:pPr>
        <w:autoSpaceDE w:val="0"/>
        <w:autoSpaceDN w:val="0"/>
        <w:adjustRightInd w:val="0"/>
        <w:spacing w:after="0" w:line="360" w:lineRule="auto"/>
        <w:jc w:val="both"/>
        <w:rPr>
          <w:rFonts w:ascii="Times New Roman" w:eastAsia="Times New Roman" w:hAnsi="Times New Roman" w:cs="Times New Roman"/>
          <w:sz w:val="32"/>
          <w:szCs w:val="28"/>
          <w:lang w:eastAsia="ru-RU"/>
        </w:rPr>
      </w:pPr>
      <w:r>
        <w:rPr>
          <w:rFonts w:ascii="Calibri" w:eastAsia="Calibri" w:hAnsi="Calibri" w:cs="Times New Roman"/>
          <w:noProof/>
          <w:lang w:eastAsia="ru-RU"/>
        </w:rPr>
        <mc:AlternateContent>
          <mc:Choice Requires="wps">
            <w:drawing>
              <wp:anchor distT="4294967294" distB="4294967294" distL="114300" distR="114300" simplePos="0" relativeHeight="251703296" behindDoc="0" locked="0" layoutInCell="1" allowOverlap="1" wp14:anchorId="78100F6D" wp14:editId="1B2CBEB0">
                <wp:simplePos x="0" y="0"/>
                <wp:positionH relativeFrom="column">
                  <wp:posOffset>758190</wp:posOffset>
                </wp:positionH>
                <wp:positionV relativeFrom="paragraph">
                  <wp:posOffset>57784</wp:posOffset>
                </wp:positionV>
                <wp:extent cx="209550" cy="0"/>
                <wp:effectExtent l="0" t="76200" r="19050" b="11430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955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40" o:spid="_x0000_s1026" type="#_x0000_t32" style="position:absolute;margin-left:59.7pt;margin-top:4.55pt;width:16.5pt;height:0;flip:y;z-index:251703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" strokecolor="windowText">
                <v:stroke endarrow="open"/>
                <o:lock v:ext="edit" shapetype="f"/>
              </v:shape>
            </w:pict>
          </mc:Fallback>
        </mc:AlternateContent>
      </w:r>
      <w:r>
        <w:rPr>
          <w:rFonts w:ascii="Calibri" w:eastAsia="Calibri" w:hAnsi="Calibri" w:cs="Times New Roman"/>
          <w:noProof/>
          <w:lang w:eastAsia="ru-RU"/>
        </w:rPr>
        <mc:AlternateContent>
          <mc:Choice Requires="wps">
            <w:drawing>
              <wp:anchor distT="4294967294" distB="4294967294" distL="114300" distR="114300" simplePos="0" relativeHeight="251713536" behindDoc="0" locked="0" layoutInCell="1" allowOverlap="1" wp14:anchorId="1E9C239B" wp14:editId="670EB797">
                <wp:simplePos x="0" y="0"/>
                <wp:positionH relativeFrom="column">
                  <wp:posOffset>3006090</wp:posOffset>
                </wp:positionH>
                <wp:positionV relativeFrom="paragraph">
                  <wp:posOffset>57784</wp:posOffset>
                </wp:positionV>
                <wp:extent cx="209550" cy="0"/>
                <wp:effectExtent l="0" t="76200" r="19050" b="11430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236.7pt;margin-top:4.55pt;width:16.5pt;height:0;z-index:251713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" strokecolor="windowText">
                <v:stroke endarrow="open"/>
                <o:lock v:ext="edit" shapetype="f"/>
              </v:shape>
            </w:pict>
          </mc:Fallback>
        </mc:AlternateContent>
      </w:r>
    </w:p>
    <w:p w:rsidR="000C03FC" w:rsidRPr="00C66E61" w:rsidRDefault="000C03FC" w:rsidP="000C03FC">
      <w:pPr>
        <w:autoSpaceDE w:val="0"/>
        <w:autoSpaceDN w:val="0"/>
        <w:adjustRightInd w:val="0"/>
        <w:spacing w:after="0" w:line="360" w:lineRule="auto"/>
        <w:ind w:firstLine="709"/>
        <w:jc w:val="center"/>
        <w:rPr>
          <w:rFonts w:ascii="Times New Roman" w:eastAsia="Calibri" w:hAnsi="Times New Roman" w:cs="Times New Roman"/>
          <w:sz w:val="32"/>
        </w:rPr>
      </w:pPr>
      <w:r w:rsidRPr="00C66E61">
        <w:rPr>
          <w:rFonts w:ascii="Times New Roman" w:eastAsia="Times New Roman" w:hAnsi="Times New Roman" w:cs="Times New Roman"/>
          <w:sz w:val="28"/>
          <w:szCs w:val="28"/>
          <w:lang w:eastAsia="ru-RU"/>
        </w:rPr>
        <w:t xml:space="preserve">Рисунок </w:t>
      </w:r>
      <w:r>
        <w:rPr>
          <w:rFonts w:ascii="Times New Roman" w:eastAsia="Times New Roman" w:hAnsi="Times New Roman" w:cs="Times New Roman"/>
          <w:sz w:val="28"/>
          <w:szCs w:val="28"/>
          <w:lang w:eastAsia="ru-RU"/>
        </w:rPr>
        <w:t>5</w:t>
      </w:r>
      <w:r w:rsidRPr="00C66E61">
        <w:rPr>
          <w:rFonts w:ascii="Times New Roman" w:eastAsia="Times New Roman" w:hAnsi="Times New Roman" w:cs="Times New Roman"/>
          <w:sz w:val="28"/>
          <w:szCs w:val="28"/>
          <w:lang w:eastAsia="ru-RU"/>
        </w:rPr>
        <w:t xml:space="preserve"> -  Организационная структура </w:t>
      </w:r>
      <w:r w:rsidR="00243611">
        <w:rPr>
          <w:rFonts w:ascii="Times New Roman" w:eastAsia="Times New Roman" w:hAnsi="Times New Roman" w:cs="Times New Roman"/>
          <w:sz w:val="28"/>
          <w:szCs w:val="28"/>
          <w:lang w:eastAsia="ru-RU"/>
        </w:rPr>
        <w:t>ТОО «KAZTRUB-INDUSTRIES LLP»</w:t>
      </w:r>
      <w:r w:rsidR="00243611" w:rsidRPr="00243611">
        <w:t xml:space="preserve"> </w:t>
      </w:r>
    </w:p>
    <w:p w:rsidR="00243611" w:rsidRDefault="00243611" w:rsidP="000C03FC">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p>
    <w:p w:rsidR="000C03FC" w:rsidRPr="00C66E61" w:rsidRDefault="000C03FC" w:rsidP="000C03FC">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C66E61">
        <w:rPr>
          <w:rFonts w:ascii="Times New Roman" w:eastAsia="Times New Roman" w:hAnsi="Times New Roman" w:cs="Times New Roman"/>
          <w:sz w:val="28"/>
          <w:szCs w:val="28"/>
          <w:lang w:eastAsia="ru-RU"/>
        </w:rPr>
        <w:t xml:space="preserve">В непосредственном подчинении генерального директора находятся: ИТ-отдел, бухгалтерия, отдел маркетинга, коммерческий отдел. Генеральный директор организует работу и эффективное взаимодействие всех перечисленных структурных подразделений. </w:t>
      </w:r>
    </w:p>
    <w:p w:rsidR="000C03FC" w:rsidRPr="00C66E61" w:rsidRDefault="000C03FC" w:rsidP="000C03FC">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C66E61">
        <w:rPr>
          <w:rFonts w:ascii="Times New Roman" w:eastAsia="Times New Roman" w:hAnsi="Times New Roman" w:cs="Times New Roman"/>
          <w:sz w:val="28"/>
          <w:szCs w:val="28"/>
          <w:lang w:eastAsia="ru-RU"/>
        </w:rPr>
        <w:t xml:space="preserve">Осуществление закупок входит в обязанности коммерческого отдела. Коммерческий отдел  непосредственно подчиняется руководителю отдела. </w:t>
      </w:r>
    </w:p>
    <w:p w:rsidR="000C03FC" w:rsidRPr="00C66E61" w:rsidRDefault="000C03FC" w:rsidP="000C03FC">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C66E61">
        <w:rPr>
          <w:rFonts w:ascii="Times New Roman" w:eastAsia="Times New Roman" w:hAnsi="Times New Roman" w:cs="Times New Roman"/>
          <w:sz w:val="28"/>
          <w:szCs w:val="28"/>
          <w:lang w:eastAsia="ru-RU"/>
        </w:rPr>
        <w:t xml:space="preserve">ИТ-отдел занимается обеспечение технической стороны функционирования </w:t>
      </w:r>
      <w:r w:rsidR="00243611">
        <w:rPr>
          <w:rFonts w:ascii="Times New Roman" w:eastAsia="Times New Roman" w:hAnsi="Times New Roman" w:cs="Times New Roman"/>
          <w:sz w:val="28"/>
          <w:szCs w:val="28"/>
          <w:lang w:eastAsia="ru-RU"/>
        </w:rPr>
        <w:t>ТОО «KAZTRUB-INDUSTRIES LLP»</w:t>
      </w:r>
      <w:r w:rsidRPr="00C66E61">
        <w:rPr>
          <w:rFonts w:ascii="Times New Roman" w:eastAsia="Times New Roman" w:hAnsi="Times New Roman" w:cs="Times New Roman"/>
          <w:sz w:val="28"/>
          <w:szCs w:val="28"/>
          <w:lang w:eastAsia="ru-RU"/>
        </w:rPr>
        <w:t xml:space="preserve">. В обязанности отдела входит:  ведение технического учета работы различного торгового оборудования;  составление технической отчетности;  анализ технических и экономических показателей работы;  планирование графиков ремонта оборудования;  осуществление </w:t>
      </w:r>
      <w:proofErr w:type="gramStart"/>
      <w:r w:rsidRPr="00C66E61">
        <w:rPr>
          <w:rFonts w:ascii="Times New Roman" w:eastAsia="Times New Roman" w:hAnsi="Times New Roman" w:cs="Times New Roman"/>
          <w:sz w:val="28"/>
          <w:szCs w:val="28"/>
          <w:lang w:eastAsia="ru-RU"/>
        </w:rPr>
        <w:t>контроля за</w:t>
      </w:r>
      <w:proofErr w:type="gramEnd"/>
      <w:r w:rsidRPr="00C66E61">
        <w:rPr>
          <w:rFonts w:ascii="Times New Roman" w:eastAsia="Times New Roman" w:hAnsi="Times New Roman" w:cs="Times New Roman"/>
          <w:sz w:val="28"/>
          <w:szCs w:val="28"/>
          <w:lang w:eastAsia="ru-RU"/>
        </w:rPr>
        <w:t xml:space="preserve"> соблюдением нормативных </w:t>
      </w:r>
      <w:r w:rsidRPr="00C66E61">
        <w:rPr>
          <w:rFonts w:ascii="Times New Roman" w:eastAsia="Times New Roman" w:hAnsi="Times New Roman" w:cs="Times New Roman"/>
          <w:sz w:val="28"/>
          <w:szCs w:val="28"/>
          <w:lang w:eastAsia="ru-RU"/>
        </w:rPr>
        <w:lastRenderedPageBreak/>
        <w:t>расходов материалов;  своевременное составление заявок на необходимые материалы или детали оборудования.</w:t>
      </w:r>
    </w:p>
    <w:p w:rsidR="000C03FC" w:rsidRPr="00C66E61" w:rsidRDefault="000C03FC" w:rsidP="000C03FC">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C66E61">
        <w:rPr>
          <w:rFonts w:ascii="Times New Roman" w:eastAsia="Times New Roman" w:hAnsi="Times New Roman" w:cs="Times New Roman"/>
          <w:sz w:val="28"/>
          <w:szCs w:val="28"/>
          <w:lang w:eastAsia="ru-RU"/>
        </w:rPr>
        <w:t xml:space="preserve">К функциям отдела маркетинга </w:t>
      </w:r>
      <w:r w:rsidR="00243611">
        <w:rPr>
          <w:rFonts w:ascii="Times New Roman" w:eastAsia="Times New Roman" w:hAnsi="Times New Roman" w:cs="Times New Roman"/>
          <w:sz w:val="28"/>
          <w:szCs w:val="28"/>
          <w:lang w:eastAsia="ru-RU"/>
        </w:rPr>
        <w:t>ТОО «KAZTRUB-INDUSTRIES LLP»</w:t>
      </w:r>
      <w:r w:rsidRPr="00C66E61">
        <w:rPr>
          <w:rFonts w:ascii="Times New Roman" w:eastAsia="Times New Roman" w:hAnsi="Times New Roman" w:cs="Times New Roman"/>
          <w:sz w:val="28"/>
          <w:szCs w:val="28"/>
          <w:lang w:eastAsia="ru-RU"/>
        </w:rPr>
        <w:t xml:space="preserve"> относятся </w:t>
      </w:r>
      <w:proofErr w:type="gramStart"/>
      <w:r w:rsidRPr="00C66E61">
        <w:rPr>
          <w:rFonts w:ascii="Times New Roman" w:eastAsia="Times New Roman" w:hAnsi="Times New Roman" w:cs="Times New Roman"/>
          <w:sz w:val="28"/>
          <w:szCs w:val="28"/>
          <w:lang w:eastAsia="ru-RU"/>
        </w:rPr>
        <w:t>следующие</w:t>
      </w:r>
      <w:proofErr w:type="gramEnd"/>
      <w:r w:rsidRPr="00C66E61">
        <w:rPr>
          <w:rFonts w:ascii="Times New Roman" w:eastAsia="Times New Roman" w:hAnsi="Times New Roman" w:cs="Times New Roman"/>
          <w:sz w:val="28"/>
          <w:szCs w:val="28"/>
          <w:lang w:eastAsia="ru-RU"/>
        </w:rPr>
        <w:t xml:space="preserve">: </w:t>
      </w:r>
    </w:p>
    <w:p w:rsidR="000C03FC" w:rsidRPr="00C66E61" w:rsidRDefault="000C03FC" w:rsidP="000C03FC">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C66E61">
        <w:rPr>
          <w:rFonts w:ascii="Times New Roman" w:eastAsia="Times New Roman" w:hAnsi="Times New Roman" w:cs="Times New Roman"/>
          <w:sz w:val="28"/>
          <w:szCs w:val="28"/>
          <w:lang w:eastAsia="ru-RU"/>
        </w:rPr>
        <w:t>1. Исследование рынков фирмы. Построение информационной системы маркетинга в компании;</w:t>
      </w:r>
    </w:p>
    <w:p w:rsidR="000C03FC" w:rsidRPr="00C66E61" w:rsidRDefault="000C03FC" w:rsidP="000C03FC">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C66E61">
        <w:rPr>
          <w:rFonts w:ascii="Times New Roman" w:eastAsia="Times New Roman" w:hAnsi="Times New Roman" w:cs="Times New Roman"/>
          <w:sz w:val="28"/>
          <w:szCs w:val="28"/>
          <w:lang w:eastAsia="ru-RU"/>
        </w:rPr>
        <w:t>2. Формирование ценностного предложения целевым клиентам;</w:t>
      </w:r>
    </w:p>
    <w:p w:rsidR="000C03FC" w:rsidRPr="00C66E61" w:rsidRDefault="000C03FC" w:rsidP="000C03FC">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C66E61">
        <w:rPr>
          <w:rFonts w:ascii="Times New Roman" w:eastAsia="Times New Roman" w:hAnsi="Times New Roman" w:cs="Times New Roman"/>
          <w:sz w:val="28"/>
          <w:szCs w:val="28"/>
          <w:lang w:eastAsia="ru-RU"/>
        </w:rPr>
        <w:t>3. Конкурентное позиционирование компан</w:t>
      </w:r>
      <w:proofErr w:type="gramStart"/>
      <w:r w:rsidRPr="00C66E61">
        <w:rPr>
          <w:rFonts w:ascii="Times New Roman" w:eastAsia="Times New Roman" w:hAnsi="Times New Roman" w:cs="Times New Roman"/>
          <w:sz w:val="28"/>
          <w:szCs w:val="28"/>
          <w:lang w:eastAsia="ru-RU"/>
        </w:rPr>
        <w:t>ии и ее</w:t>
      </w:r>
      <w:proofErr w:type="gramEnd"/>
      <w:r w:rsidRPr="00C66E61">
        <w:rPr>
          <w:rFonts w:ascii="Times New Roman" w:eastAsia="Times New Roman" w:hAnsi="Times New Roman" w:cs="Times New Roman"/>
          <w:sz w:val="28"/>
          <w:szCs w:val="28"/>
          <w:lang w:eastAsia="ru-RU"/>
        </w:rPr>
        <w:t xml:space="preserve"> продуктов на целевых рынках;</w:t>
      </w:r>
    </w:p>
    <w:p w:rsidR="000C03FC" w:rsidRPr="00C66E61" w:rsidRDefault="000C03FC" w:rsidP="000C03FC">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C66E61">
        <w:rPr>
          <w:rFonts w:ascii="Times New Roman" w:eastAsia="Times New Roman" w:hAnsi="Times New Roman" w:cs="Times New Roman"/>
          <w:sz w:val="28"/>
          <w:szCs w:val="28"/>
          <w:lang w:eastAsia="ru-RU"/>
        </w:rPr>
        <w:t>4. Организация обратной связи с клиентами, оценка уровня их удовлетворенности;</w:t>
      </w:r>
    </w:p>
    <w:p w:rsidR="000C03FC" w:rsidRPr="00C66E61" w:rsidRDefault="000C03FC" w:rsidP="000C03FC">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C66E61">
        <w:rPr>
          <w:rFonts w:ascii="Times New Roman" w:eastAsia="Times New Roman" w:hAnsi="Times New Roman" w:cs="Times New Roman"/>
          <w:sz w:val="28"/>
          <w:szCs w:val="28"/>
          <w:lang w:eastAsia="ru-RU"/>
        </w:rPr>
        <w:t>5. Формирование лояльности клиентов к компании, развитие маркетинга партнерских отношений.</w:t>
      </w:r>
    </w:p>
    <w:p w:rsidR="000C03FC" w:rsidRPr="00C66E61" w:rsidRDefault="000C03FC" w:rsidP="000C03FC">
      <w:pPr>
        <w:autoSpaceDE w:val="0"/>
        <w:autoSpaceDN w:val="0"/>
        <w:adjustRightInd w:val="0"/>
        <w:spacing w:after="0" w:line="360" w:lineRule="auto"/>
        <w:ind w:firstLine="567"/>
        <w:jc w:val="both"/>
        <w:rPr>
          <w:rFonts w:ascii="Times New Roman" w:eastAsia="Times New Roman" w:hAnsi="Times New Roman" w:cs="Times New Roman"/>
          <w:sz w:val="28"/>
          <w:szCs w:val="28"/>
          <w:lang w:eastAsia="ru-RU"/>
        </w:rPr>
      </w:pPr>
      <w:r w:rsidRPr="00C66E61">
        <w:rPr>
          <w:rFonts w:ascii="Times New Roman" w:eastAsia="Times New Roman" w:hAnsi="Times New Roman" w:cs="Times New Roman"/>
          <w:sz w:val="28"/>
          <w:szCs w:val="28"/>
          <w:lang w:eastAsia="ru-RU"/>
        </w:rPr>
        <w:t xml:space="preserve">Общие функции маркетинга осуществляет руководитель отдела маркетинга — это управление, организация, планирование, прогнозирование и целеполагание, анализ, оценка, учет и </w:t>
      </w:r>
      <w:proofErr w:type="gramStart"/>
      <w:r w:rsidRPr="00C66E61">
        <w:rPr>
          <w:rFonts w:ascii="Times New Roman" w:eastAsia="Times New Roman" w:hAnsi="Times New Roman" w:cs="Times New Roman"/>
          <w:sz w:val="28"/>
          <w:szCs w:val="28"/>
          <w:lang w:eastAsia="ru-RU"/>
        </w:rPr>
        <w:t>контроль за</w:t>
      </w:r>
      <w:proofErr w:type="gramEnd"/>
      <w:r w:rsidRPr="00C66E61">
        <w:rPr>
          <w:rFonts w:ascii="Times New Roman" w:eastAsia="Times New Roman" w:hAnsi="Times New Roman" w:cs="Times New Roman"/>
          <w:sz w:val="28"/>
          <w:szCs w:val="28"/>
          <w:lang w:eastAsia="ru-RU"/>
        </w:rPr>
        <w:t xml:space="preserve"> осуществлением проводимой маркетинговой политики. </w:t>
      </w:r>
    </w:p>
    <w:p w:rsidR="000C03FC" w:rsidRPr="0041474D" w:rsidRDefault="000C03FC" w:rsidP="000C03FC">
      <w:pPr>
        <w:spacing w:after="0" w:line="360" w:lineRule="auto"/>
        <w:ind w:firstLine="567"/>
        <w:jc w:val="both"/>
        <w:rPr>
          <w:rFonts w:ascii="Times New Roman" w:eastAsia="Times New Roman" w:hAnsi="Times New Roman" w:cs="Times New Roman"/>
          <w:sz w:val="28"/>
          <w:szCs w:val="28"/>
        </w:rPr>
      </w:pPr>
      <w:r w:rsidRPr="0041474D">
        <w:rPr>
          <w:rFonts w:ascii="Times New Roman" w:eastAsia="Times New Roman" w:hAnsi="Times New Roman" w:cs="Times New Roman"/>
          <w:sz w:val="28"/>
          <w:szCs w:val="28"/>
        </w:rPr>
        <w:t xml:space="preserve">Для составления полной картины о деловой активности и применяемых механизмов управления ей в   </w:t>
      </w:r>
      <w:r w:rsidR="00243611">
        <w:rPr>
          <w:rFonts w:ascii="Times New Roman" w:eastAsia="Times New Roman" w:hAnsi="Times New Roman" w:cs="Times New Roman"/>
          <w:sz w:val="28"/>
          <w:szCs w:val="28"/>
        </w:rPr>
        <w:t>ТОО «KAZTRUB-INDUSTRIES LLP»</w:t>
      </w:r>
      <w:r>
        <w:rPr>
          <w:rFonts w:ascii="Times New Roman" w:eastAsia="Times New Roman" w:hAnsi="Times New Roman" w:cs="Times New Roman"/>
          <w:sz w:val="28"/>
          <w:szCs w:val="28"/>
        </w:rPr>
        <w:t xml:space="preserve"> </w:t>
      </w:r>
      <w:r w:rsidRPr="0041474D">
        <w:rPr>
          <w:rFonts w:ascii="Times New Roman" w:eastAsia="Times New Roman" w:hAnsi="Times New Roman" w:cs="Times New Roman"/>
          <w:sz w:val="28"/>
          <w:szCs w:val="28"/>
        </w:rPr>
        <w:t xml:space="preserve"> представляется необходимым проведение </w:t>
      </w:r>
      <w:r w:rsidRPr="0041474D">
        <w:rPr>
          <w:rFonts w:ascii="Times New Roman" w:eastAsia="Times New Roman" w:hAnsi="Times New Roman" w:cs="Times New Roman"/>
          <w:sz w:val="28"/>
          <w:szCs w:val="28"/>
          <w:lang w:val="en-US"/>
        </w:rPr>
        <w:t>SWOT</w:t>
      </w:r>
      <w:r w:rsidRPr="0041474D">
        <w:rPr>
          <w:rFonts w:ascii="Times New Roman" w:eastAsia="Times New Roman" w:hAnsi="Times New Roman" w:cs="Times New Roman"/>
          <w:sz w:val="28"/>
          <w:szCs w:val="28"/>
        </w:rPr>
        <w:t xml:space="preserve">- анализа. </w:t>
      </w:r>
    </w:p>
    <w:p w:rsidR="000C03FC" w:rsidRPr="0041474D" w:rsidRDefault="000C03FC" w:rsidP="000C03FC">
      <w:pPr>
        <w:spacing w:after="0" w:line="36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w:t>
      </w:r>
    </w:p>
    <w:p w:rsidR="000C03FC" w:rsidRPr="0041474D" w:rsidRDefault="000C03FC" w:rsidP="000C03FC">
      <w:pPr>
        <w:spacing w:after="0" w:line="360" w:lineRule="auto"/>
        <w:ind w:firstLine="567"/>
        <w:jc w:val="center"/>
        <w:rPr>
          <w:rFonts w:ascii="Times New Roman" w:eastAsia="Times New Roman" w:hAnsi="Times New Roman" w:cs="Times New Roman"/>
          <w:sz w:val="28"/>
          <w:szCs w:val="28"/>
        </w:rPr>
      </w:pPr>
      <w:r w:rsidRPr="0041474D">
        <w:rPr>
          <w:rFonts w:ascii="Times New Roman" w:eastAsia="Times New Roman" w:hAnsi="Times New Roman" w:cs="Times New Roman"/>
          <w:sz w:val="28"/>
          <w:szCs w:val="28"/>
        </w:rPr>
        <w:t xml:space="preserve">Факторы для </w:t>
      </w:r>
      <w:r w:rsidRPr="0041474D">
        <w:rPr>
          <w:rFonts w:ascii="Times New Roman" w:eastAsia="Times New Roman" w:hAnsi="Times New Roman" w:cs="Times New Roman"/>
          <w:sz w:val="28"/>
          <w:szCs w:val="28"/>
          <w:lang w:val="en-US"/>
        </w:rPr>
        <w:t>SWOT</w:t>
      </w:r>
      <w:r w:rsidRPr="0041474D">
        <w:rPr>
          <w:rFonts w:ascii="Times New Roman" w:eastAsia="Times New Roman" w:hAnsi="Times New Roman" w:cs="Times New Roman"/>
          <w:sz w:val="28"/>
          <w:szCs w:val="28"/>
        </w:rPr>
        <w:t>-анализа</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786"/>
      </w:tblGrid>
      <w:tr w:rsidR="000C03FC" w:rsidRPr="00235CC7" w:rsidTr="000C03FC">
        <w:tc>
          <w:tcPr>
            <w:tcW w:w="4535" w:type="dxa"/>
          </w:tcPr>
          <w:p w:rsidR="000C03FC" w:rsidRPr="00235CC7" w:rsidRDefault="000C03FC" w:rsidP="000C03FC">
            <w:pPr>
              <w:spacing w:after="0" w:line="240" w:lineRule="auto"/>
              <w:jc w:val="center"/>
              <w:rPr>
                <w:rFonts w:ascii="Times New Roman" w:eastAsia="Times New Roman" w:hAnsi="Times New Roman" w:cs="Times New Roman"/>
                <w:sz w:val="28"/>
                <w:szCs w:val="28"/>
              </w:rPr>
            </w:pPr>
            <w:r w:rsidRPr="00235CC7">
              <w:rPr>
                <w:rFonts w:ascii="Times New Roman" w:eastAsia="Times New Roman" w:hAnsi="Times New Roman" w:cs="Times New Roman"/>
                <w:sz w:val="28"/>
                <w:szCs w:val="28"/>
              </w:rPr>
              <w:t>Возможности</w:t>
            </w:r>
          </w:p>
        </w:tc>
        <w:tc>
          <w:tcPr>
            <w:tcW w:w="4786" w:type="dxa"/>
          </w:tcPr>
          <w:p w:rsidR="000C03FC" w:rsidRPr="00235CC7" w:rsidRDefault="000C03FC" w:rsidP="000C03FC">
            <w:pPr>
              <w:spacing w:after="0" w:line="240" w:lineRule="auto"/>
              <w:jc w:val="center"/>
              <w:rPr>
                <w:rFonts w:ascii="Times New Roman" w:eastAsia="Times New Roman" w:hAnsi="Times New Roman" w:cs="Times New Roman"/>
                <w:sz w:val="28"/>
                <w:szCs w:val="28"/>
              </w:rPr>
            </w:pPr>
            <w:r w:rsidRPr="00235CC7">
              <w:rPr>
                <w:rFonts w:ascii="Times New Roman" w:eastAsia="Times New Roman" w:hAnsi="Times New Roman" w:cs="Times New Roman"/>
                <w:sz w:val="28"/>
                <w:szCs w:val="28"/>
              </w:rPr>
              <w:t>Угрозы</w:t>
            </w:r>
          </w:p>
        </w:tc>
      </w:tr>
      <w:tr w:rsidR="000C03FC" w:rsidRPr="00235CC7" w:rsidTr="000C03FC">
        <w:tc>
          <w:tcPr>
            <w:tcW w:w="4535" w:type="dxa"/>
          </w:tcPr>
          <w:p w:rsidR="000C03FC" w:rsidRPr="00235CC7" w:rsidRDefault="000C03FC" w:rsidP="000C03FC">
            <w:pPr>
              <w:spacing w:after="0" w:line="240" w:lineRule="auto"/>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1 – расширение ассортимента выпускаемой продукции;</w:t>
            </w:r>
          </w:p>
          <w:p w:rsidR="000C03FC" w:rsidRPr="00235CC7" w:rsidRDefault="000C03FC" w:rsidP="000C03FC">
            <w:pPr>
              <w:spacing w:after="0" w:line="240" w:lineRule="auto"/>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2 – применение новых технологий производства;</w:t>
            </w:r>
          </w:p>
          <w:p w:rsidR="000C03FC" w:rsidRPr="00235CC7" w:rsidRDefault="000C03FC" w:rsidP="000C03FC">
            <w:pPr>
              <w:spacing w:after="0" w:line="240" w:lineRule="auto"/>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3 – реализация различных инструментов продвижения товара;</w:t>
            </w:r>
          </w:p>
          <w:p w:rsidR="000C03FC" w:rsidRPr="00235CC7" w:rsidRDefault="000C03FC" w:rsidP="000C03FC">
            <w:pPr>
              <w:spacing w:after="0" w:line="240" w:lineRule="auto"/>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4 – возможность регулирования ценовой политики;</w:t>
            </w:r>
          </w:p>
          <w:p w:rsidR="000C03FC" w:rsidRPr="00235CC7" w:rsidRDefault="000C03FC" w:rsidP="000C03FC">
            <w:pPr>
              <w:spacing w:after="0" w:line="240" w:lineRule="auto"/>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 xml:space="preserve">5 – улучшение механизма </w:t>
            </w:r>
            <w:proofErr w:type="gramStart"/>
            <w:r w:rsidRPr="00235CC7">
              <w:rPr>
                <w:rFonts w:ascii="Times New Roman" w:eastAsia="Times New Roman" w:hAnsi="Times New Roman" w:cs="Times New Roman"/>
                <w:sz w:val="24"/>
                <w:szCs w:val="24"/>
              </w:rPr>
              <w:t>контроля за</w:t>
            </w:r>
            <w:proofErr w:type="gramEnd"/>
            <w:r w:rsidRPr="00235CC7">
              <w:rPr>
                <w:rFonts w:ascii="Times New Roman" w:eastAsia="Times New Roman" w:hAnsi="Times New Roman" w:cs="Times New Roman"/>
                <w:sz w:val="24"/>
                <w:szCs w:val="24"/>
              </w:rPr>
              <w:t xml:space="preserve"> качеством продукции.</w:t>
            </w:r>
          </w:p>
        </w:tc>
        <w:tc>
          <w:tcPr>
            <w:tcW w:w="4786" w:type="dxa"/>
          </w:tcPr>
          <w:p w:rsidR="000C03FC" w:rsidRPr="00235CC7" w:rsidRDefault="000C03FC" w:rsidP="000C03FC">
            <w:pPr>
              <w:spacing w:after="0" w:line="240" w:lineRule="auto"/>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1 – снижение платежеспособного спроса;</w:t>
            </w:r>
          </w:p>
          <w:p w:rsidR="000C03FC" w:rsidRPr="00235CC7" w:rsidRDefault="000C03FC" w:rsidP="000C03FC">
            <w:pPr>
              <w:spacing w:after="0" w:line="240" w:lineRule="auto"/>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2 – ограниченная емкость рынка;</w:t>
            </w:r>
          </w:p>
          <w:p w:rsidR="000C03FC" w:rsidRPr="00235CC7" w:rsidRDefault="000C03FC" w:rsidP="000C03FC">
            <w:pPr>
              <w:spacing w:after="0" w:line="240" w:lineRule="auto"/>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3 – введение санкций странами Европы и США;</w:t>
            </w:r>
          </w:p>
          <w:p w:rsidR="000C03FC" w:rsidRPr="00235CC7" w:rsidRDefault="000C03FC" w:rsidP="000C03FC">
            <w:pPr>
              <w:spacing w:after="0" w:line="240" w:lineRule="auto"/>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4 – высокая степень конкуренции на рынке;</w:t>
            </w:r>
          </w:p>
          <w:p w:rsidR="000C03FC" w:rsidRPr="00235CC7" w:rsidRDefault="000C03FC" w:rsidP="000C03FC">
            <w:pPr>
              <w:spacing w:after="0" w:line="240" w:lineRule="auto"/>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5 – снижение уровня защищенности внутреннего рынка;</w:t>
            </w:r>
          </w:p>
          <w:p w:rsidR="000C03FC" w:rsidRPr="00235CC7" w:rsidRDefault="000C03FC" w:rsidP="000C03FC">
            <w:pPr>
              <w:spacing w:after="0" w:line="240" w:lineRule="auto"/>
              <w:jc w:val="both"/>
              <w:rPr>
                <w:rFonts w:ascii="Times New Roman" w:eastAsia="Times New Roman" w:hAnsi="Times New Roman" w:cs="Times New Roman"/>
                <w:sz w:val="24"/>
                <w:szCs w:val="24"/>
              </w:rPr>
            </w:pPr>
          </w:p>
        </w:tc>
      </w:tr>
      <w:tr w:rsidR="000C03FC" w:rsidRPr="00235CC7" w:rsidTr="000C03FC">
        <w:tc>
          <w:tcPr>
            <w:tcW w:w="4535" w:type="dxa"/>
          </w:tcPr>
          <w:p w:rsidR="000C03FC" w:rsidRPr="00235CC7" w:rsidRDefault="000C03FC" w:rsidP="000C03FC">
            <w:pPr>
              <w:spacing w:after="0" w:line="240" w:lineRule="auto"/>
              <w:jc w:val="center"/>
              <w:rPr>
                <w:rFonts w:ascii="Times New Roman" w:eastAsia="Times New Roman" w:hAnsi="Times New Roman" w:cs="Times New Roman"/>
                <w:sz w:val="28"/>
                <w:szCs w:val="28"/>
              </w:rPr>
            </w:pPr>
            <w:r w:rsidRPr="00235CC7">
              <w:rPr>
                <w:rFonts w:ascii="Calibri" w:eastAsia="Calibri" w:hAnsi="Calibri" w:cs="Times New Roman"/>
              </w:rPr>
              <w:br w:type="page"/>
            </w:r>
            <w:r w:rsidRPr="00235CC7">
              <w:rPr>
                <w:rFonts w:ascii="Times New Roman" w:eastAsia="Times New Roman" w:hAnsi="Times New Roman" w:cs="Times New Roman"/>
                <w:sz w:val="28"/>
                <w:szCs w:val="28"/>
              </w:rPr>
              <w:t>Сильные стороны</w:t>
            </w:r>
          </w:p>
        </w:tc>
        <w:tc>
          <w:tcPr>
            <w:tcW w:w="4786" w:type="dxa"/>
          </w:tcPr>
          <w:p w:rsidR="000C03FC" w:rsidRPr="00235CC7" w:rsidRDefault="000C03FC" w:rsidP="000C03FC">
            <w:pPr>
              <w:spacing w:after="0" w:line="240" w:lineRule="auto"/>
              <w:jc w:val="center"/>
              <w:rPr>
                <w:rFonts w:ascii="Times New Roman" w:eastAsia="Times New Roman" w:hAnsi="Times New Roman" w:cs="Times New Roman"/>
                <w:sz w:val="28"/>
                <w:szCs w:val="28"/>
              </w:rPr>
            </w:pPr>
            <w:r w:rsidRPr="00235CC7">
              <w:rPr>
                <w:rFonts w:ascii="Times New Roman" w:eastAsia="Times New Roman" w:hAnsi="Times New Roman" w:cs="Times New Roman"/>
                <w:sz w:val="28"/>
                <w:szCs w:val="28"/>
              </w:rPr>
              <w:t>Слабые стороны</w:t>
            </w:r>
          </w:p>
        </w:tc>
      </w:tr>
      <w:tr w:rsidR="000C03FC" w:rsidRPr="00235CC7" w:rsidTr="000C03FC">
        <w:tc>
          <w:tcPr>
            <w:tcW w:w="4535" w:type="dxa"/>
          </w:tcPr>
          <w:p w:rsidR="000C03FC" w:rsidRPr="00235CC7" w:rsidRDefault="000C03FC" w:rsidP="000C03FC">
            <w:pPr>
              <w:spacing w:after="0" w:line="240" w:lineRule="auto"/>
              <w:ind w:firstLine="34"/>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1 – выгодное географическое положение;</w:t>
            </w:r>
          </w:p>
          <w:p w:rsidR="000C03FC" w:rsidRPr="00235CC7" w:rsidRDefault="000C03FC" w:rsidP="000C03FC">
            <w:pPr>
              <w:spacing w:after="0" w:line="240" w:lineRule="auto"/>
              <w:ind w:firstLine="34"/>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lastRenderedPageBreak/>
              <w:t>2 – высокое качество продукции;</w:t>
            </w:r>
          </w:p>
          <w:p w:rsidR="000C03FC" w:rsidRPr="00235CC7" w:rsidRDefault="000C03FC" w:rsidP="000C03FC">
            <w:pPr>
              <w:spacing w:after="0" w:line="240" w:lineRule="auto"/>
              <w:ind w:firstLine="34"/>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3 – молодой квалифицированный персонал;</w:t>
            </w:r>
          </w:p>
          <w:p w:rsidR="000C03FC" w:rsidRPr="00235CC7" w:rsidRDefault="000C03FC" w:rsidP="000C03FC">
            <w:pPr>
              <w:spacing w:after="0" w:line="240" w:lineRule="auto"/>
              <w:ind w:firstLine="34"/>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4 – современное высокотехнологичное производство;</w:t>
            </w:r>
          </w:p>
          <w:p w:rsidR="000C03FC" w:rsidRPr="00235CC7" w:rsidRDefault="000C03FC" w:rsidP="000C03FC">
            <w:pPr>
              <w:spacing w:after="0" w:line="240" w:lineRule="auto"/>
              <w:ind w:firstLine="34"/>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5 – наличие собственной лаборатории;</w:t>
            </w:r>
          </w:p>
          <w:p w:rsidR="000C03FC" w:rsidRPr="00235CC7" w:rsidRDefault="000C03FC" w:rsidP="000C03FC">
            <w:pPr>
              <w:spacing w:after="0" w:line="240" w:lineRule="auto"/>
              <w:ind w:firstLine="34"/>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6 – выпуск видов продукции, не имеющих аналогов.</w:t>
            </w:r>
          </w:p>
        </w:tc>
        <w:tc>
          <w:tcPr>
            <w:tcW w:w="4786" w:type="dxa"/>
          </w:tcPr>
          <w:p w:rsidR="000C03FC" w:rsidRPr="00235CC7" w:rsidRDefault="000C03FC" w:rsidP="000C03FC">
            <w:pPr>
              <w:spacing w:after="0" w:line="240" w:lineRule="auto"/>
              <w:ind w:left="35"/>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lastRenderedPageBreak/>
              <w:t xml:space="preserve">1 – недостаточность собственного </w:t>
            </w:r>
            <w:r w:rsidRPr="00235CC7">
              <w:rPr>
                <w:rFonts w:ascii="Times New Roman" w:eastAsia="Times New Roman" w:hAnsi="Times New Roman" w:cs="Times New Roman"/>
                <w:sz w:val="24"/>
                <w:szCs w:val="24"/>
              </w:rPr>
              <w:lastRenderedPageBreak/>
              <w:t xml:space="preserve">капитала; </w:t>
            </w:r>
          </w:p>
          <w:p w:rsidR="000C03FC" w:rsidRPr="00235CC7" w:rsidRDefault="000C03FC" w:rsidP="000C03FC">
            <w:pPr>
              <w:spacing w:after="0" w:line="240" w:lineRule="auto"/>
              <w:ind w:left="35"/>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2 – существенная зависимость от ценовой политики поставщиков;</w:t>
            </w:r>
          </w:p>
          <w:p w:rsidR="000C03FC" w:rsidRPr="00235CC7" w:rsidRDefault="000C03FC" w:rsidP="000C03FC">
            <w:pPr>
              <w:spacing w:after="0" w:line="240" w:lineRule="auto"/>
              <w:ind w:left="35"/>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3 – недостаточная рекламная политика по продвижению товаров в других регионах;</w:t>
            </w:r>
          </w:p>
          <w:p w:rsidR="000C03FC" w:rsidRPr="00235CC7" w:rsidRDefault="000C03FC" w:rsidP="000C03FC">
            <w:pPr>
              <w:spacing w:after="0" w:line="240" w:lineRule="auto"/>
              <w:ind w:left="35"/>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4 – высокий уровень износа некоторых видов оборудования;</w:t>
            </w:r>
          </w:p>
          <w:p w:rsidR="000C03FC" w:rsidRPr="00235CC7" w:rsidRDefault="000C03FC" w:rsidP="000C03FC">
            <w:pPr>
              <w:spacing w:after="0" w:line="240" w:lineRule="auto"/>
              <w:ind w:left="35"/>
              <w:jc w:val="both"/>
              <w:rPr>
                <w:rFonts w:ascii="Times New Roman" w:eastAsia="Times New Roman" w:hAnsi="Times New Roman" w:cs="Times New Roman"/>
                <w:sz w:val="24"/>
                <w:szCs w:val="24"/>
              </w:rPr>
            </w:pPr>
            <w:r w:rsidRPr="00235CC7">
              <w:rPr>
                <w:rFonts w:ascii="Times New Roman" w:eastAsia="Times New Roman" w:hAnsi="Times New Roman" w:cs="Times New Roman"/>
                <w:sz w:val="24"/>
                <w:szCs w:val="24"/>
              </w:rPr>
              <w:t xml:space="preserve">5 – высокая зависимость от кредиторов. </w:t>
            </w:r>
          </w:p>
        </w:tc>
      </w:tr>
    </w:tbl>
    <w:p w:rsidR="000C03FC" w:rsidRPr="0041474D" w:rsidRDefault="000C03FC" w:rsidP="000C03FC">
      <w:pPr>
        <w:spacing w:after="0" w:line="360" w:lineRule="auto"/>
        <w:ind w:firstLine="567"/>
        <w:jc w:val="both"/>
        <w:rPr>
          <w:rFonts w:ascii="Times New Roman" w:eastAsia="Times New Roman" w:hAnsi="Times New Roman" w:cs="Times New Roman"/>
          <w:sz w:val="28"/>
          <w:szCs w:val="28"/>
        </w:rPr>
      </w:pPr>
    </w:p>
    <w:p w:rsidR="000C03FC" w:rsidRPr="00B776D7" w:rsidRDefault="000C03FC" w:rsidP="000C03FC">
      <w:pPr>
        <w:spacing w:after="0" w:line="360" w:lineRule="auto"/>
        <w:ind w:firstLine="567"/>
        <w:jc w:val="both"/>
        <w:rPr>
          <w:rFonts w:ascii="Times New Roman" w:eastAsia="Times New Roman" w:hAnsi="Times New Roman" w:cs="Times New Roman"/>
          <w:sz w:val="28"/>
          <w:szCs w:val="28"/>
        </w:rPr>
      </w:pPr>
      <w:r w:rsidRPr="00B776D7">
        <w:rPr>
          <w:rFonts w:ascii="Times New Roman" w:eastAsia="Times New Roman" w:hAnsi="Times New Roman" w:cs="Times New Roman"/>
          <w:sz w:val="28"/>
          <w:szCs w:val="28"/>
        </w:rPr>
        <w:t xml:space="preserve">В приведенном списке отобраны наиболее значимые параметры. </w:t>
      </w:r>
    </w:p>
    <w:p w:rsidR="000C03FC" w:rsidRDefault="000C03FC" w:rsidP="000C03FC">
      <w:pPr>
        <w:spacing w:after="0" w:line="360" w:lineRule="auto"/>
        <w:ind w:firstLine="567"/>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4</w:t>
      </w:r>
    </w:p>
    <w:p w:rsidR="000C03FC" w:rsidRPr="00B776D7" w:rsidRDefault="000C03FC" w:rsidP="000C03FC">
      <w:pPr>
        <w:spacing w:after="0" w:line="360" w:lineRule="auto"/>
        <w:ind w:firstLine="567"/>
        <w:jc w:val="center"/>
        <w:rPr>
          <w:rFonts w:ascii="Times New Roman" w:eastAsia="Times New Roman" w:hAnsi="Times New Roman" w:cs="Times New Roman"/>
          <w:sz w:val="28"/>
          <w:szCs w:val="28"/>
        </w:rPr>
      </w:pPr>
      <w:r w:rsidRPr="00B776D7">
        <w:rPr>
          <w:rFonts w:ascii="Times New Roman" w:eastAsia="Times New Roman" w:hAnsi="Times New Roman" w:cs="Times New Roman"/>
          <w:sz w:val="28"/>
          <w:szCs w:val="28"/>
        </w:rPr>
        <w:t xml:space="preserve">Факторы </w:t>
      </w:r>
      <w:r w:rsidRPr="00B776D7">
        <w:rPr>
          <w:rFonts w:ascii="Times New Roman" w:eastAsia="Times New Roman" w:hAnsi="Times New Roman" w:cs="Times New Roman"/>
          <w:sz w:val="28"/>
          <w:szCs w:val="28"/>
          <w:lang w:val="en-US"/>
        </w:rPr>
        <w:t>SWOT</w:t>
      </w:r>
      <w:r w:rsidRPr="00B776D7">
        <w:rPr>
          <w:rFonts w:ascii="Times New Roman" w:eastAsia="Times New Roman" w:hAnsi="Times New Roman" w:cs="Times New Roman"/>
          <w:sz w:val="28"/>
          <w:szCs w:val="28"/>
        </w:rPr>
        <w:t xml:space="preserve">-анализа </w:t>
      </w:r>
      <w:r w:rsidR="00243611">
        <w:rPr>
          <w:rFonts w:ascii="Times New Roman" w:eastAsia="Times New Roman" w:hAnsi="Times New Roman" w:cs="Times New Roman"/>
          <w:sz w:val="28"/>
          <w:szCs w:val="28"/>
        </w:rPr>
        <w:t>ТОО «KAZTRUB-INDUSTRIES LLP»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3190"/>
        <w:gridCol w:w="3191"/>
      </w:tblGrid>
      <w:tr w:rsidR="000C03FC" w:rsidRPr="00B776D7" w:rsidTr="000C03FC">
        <w:trPr>
          <w:trHeight w:val="188"/>
          <w:jc w:val="center"/>
        </w:trPr>
        <w:tc>
          <w:tcPr>
            <w:tcW w:w="2940" w:type="dxa"/>
            <w:vMerge w:val="restart"/>
          </w:tcPr>
          <w:p w:rsidR="000C03FC" w:rsidRPr="00B776D7" w:rsidRDefault="000C03FC" w:rsidP="000C03FC">
            <w:pPr>
              <w:spacing w:after="0" w:line="360" w:lineRule="auto"/>
              <w:jc w:val="center"/>
              <w:rPr>
                <w:rFonts w:ascii="Times New Roman" w:eastAsia="Times New Roman" w:hAnsi="Times New Roman" w:cs="Times New Roman"/>
                <w:sz w:val="24"/>
                <w:szCs w:val="24"/>
              </w:rPr>
            </w:pPr>
            <w:r w:rsidRPr="00B776D7">
              <w:rPr>
                <w:rFonts w:ascii="Times New Roman" w:eastAsia="Times New Roman" w:hAnsi="Times New Roman" w:cs="Times New Roman"/>
                <w:sz w:val="24"/>
                <w:szCs w:val="24"/>
              </w:rPr>
              <w:t>Организация</w:t>
            </w:r>
          </w:p>
        </w:tc>
        <w:tc>
          <w:tcPr>
            <w:tcW w:w="6381" w:type="dxa"/>
            <w:gridSpan w:val="2"/>
          </w:tcPr>
          <w:p w:rsidR="000C03FC" w:rsidRPr="00B776D7" w:rsidRDefault="000C03FC" w:rsidP="000C03FC">
            <w:pPr>
              <w:spacing w:after="0" w:line="360" w:lineRule="auto"/>
              <w:jc w:val="center"/>
              <w:rPr>
                <w:rFonts w:ascii="Times New Roman" w:eastAsia="Times New Roman" w:hAnsi="Times New Roman" w:cs="Times New Roman"/>
                <w:sz w:val="24"/>
                <w:szCs w:val="24"/>
              </w:rPr>
            </w:pPr>
            <w:r w:rsidRPr="00B776D7">
              <w:rPr>
                <w:rFonts w:ascii="Times New Roman" w:eastAsia="Times New Roman" w:hAnsi="Times New Roman" w:cs="Times New Roman"/>
                <w:sz w:val="24"/>
                <w:szCs w:val="24"/>
              </w:rPr>
              <w:t>Рынок</w:t>
            </w:r>
          </w:p>
        </w:tc>
      </w:tr>
      <w:tr w:rsidR="000C03FC" w:rsidRPr="00B776D7" w:rsidTr="000C03FC">
        <w:trPr>
          <w:trHeight w:val="288"/>
          <w:jc w:val="center"/>
        </w:trPr>
        <w:tc>
          <w:tcPr>
            <w:tcW w:w="2940" w:type="dxa"/>
            <w:vMerge/>
          </w:tcPr>
          <w:p w:rsidR="000C03FC" w:rsidRPr="00B776D7" w:rsidRDefault="000C03FC" w:rsidP="000C03FC">
            <w:pPr>
              <w:spacing w:after="0" w:line="360" w:lineRule="auto"/>
              <w:jc w:val="center"/>
              <w:rPr>
                <w:rFonts w:ascii="Times New Roman" w:eastAsia="Times New Roman" w:hAnsi="Times New Roman" w:cs="Times New Roman"/>
                <w:sz w:val="24"/>
                <w:szCs w:val="24"/>
              </w:rPr>
            </w:pPr>
          </w:p>
        </w:tc>
        <w:tc>
          <w:tcPr>
            <w:tcW w:w="3190" w:type="dxa"/>
          </w:tcPr>
          <w:p w:rsidR="000C03FC" w:rsidRPr="00B776D7" w:rsidRDefault="000C03FC" w:rsidP="000C03FC">
            <w:pPr>
              <w:spacing w:after="0" w:line="360" w:lineRule="auto"/>
              <w:jc w:val="center"/>
              <w:rPr>
                <w:rFonts w:ascii="Times New Roman" w:eastAsia="Times New Roman" w:hAnsi="Times New Roman" w:cs="Times New Roman"/>
                <w:sz w:val="24"/>
                <w:szCs w:val="24"/>
              </w:rPr>
            </w:pPr>
            <w:r w:rsidRPr="00B776D7">
              <w:rPr>
                <w:rFonts w:ascii="Times New Roman" w:eastAsia="Times New Roman" w:hAnsi="Times New Roman" w:cs="Times New Roman"/>
                <w:sz w:val="24"/>
                <w:szCs w:val="24"/>
              </w:rPr>
              <w:t>Возможности</w:t>
            </w:r>
          </w:p>
        </w:tc>
        <w:tc>
          <w:tcPr>
            <w:tcW w:w="3191" w:type="dxa"/>
          </w:tcPr>
          <w:p w:rsidR="000C03FC" w:rsidRPr="00B776D7" w:rsidRDefault="000C03FC" w:rsidP="000C03FC">
            <w:pPr>
              <w:spacing w:after="0" w:line="360" w:lineRule="auto"/>
              <w:jc w:val="center"/>
              <w:rPr>
                <w:rFonts w:ascii="Times New Roman" w:eastAsia="Times New Roman" w:hAnsi="Times New Roman" w:cs="Times New Roman"/>
                <w:sz w:val="24"/>
                <w:szCs w:val="24"/>
              </w:rPr>
            </w:pPr>
            <w:r w:rsidRPr="00B776D7">
              <w:rPr>
                <w:rFonts w:ascii="Times New Roman" w:eastAsia="Times New Roman" w:hAnsi="Times New Roman" w:cs="Times New Roman"/>
                <w:sz w:val="24"/>
                <w:szCs w:val="24"/>
              </w:rPr>
              <w:t>Угрозы</w:t>
            </w:r>
          </w:p>
        </w:tc>
      </w:tr>
      <w:tr w:rsidR="000C03FC" w:rsidRPr="00B776D7" w:rsidTr="000C03FC">
        <w:trPr>
          <w:jc w:val="center"/>
        </w:trPr>
        <w:tc>
          <w:tcPr>
            <w:tcW w:w="2940" w:type="dxa"/>
          </w:tcPr>
          <w:p w:rsidR="000C03FC" w:rsidRPr="00B776D7" w:rsidRDefault="000C03FC" w:rsidP="000C03FC">
            <w:pPr>
              <w:spacing w:after="0" w:line="360" w:lineRule="auto"/>
              <w:jc w:val="both"/>
              <w:rPr>
                <w:rFonts w:ascii="Times New Roman" w:eastAsia="Times New Roman" w:hAnsi="Times New Roman" w:cs="Times New Roman"/>
                <w:sz w:val="24"/>
                <w:szCs w:val="24"/>
              </w:rPr>
            </w:pPr>
            <w:r w:rsidRPr="00B776D7">
              <w:rPr>
                <w:rFonts w:ascii="Times New Roman" w:eastAsia="Times New Roman" w:hAnsi="Times New Roman" w:cs="Times New Roman"/>
                <w:sz w:val="24"/>
                <w:szCs w:val="24"/>
              </w:rPr>
              <w:t>Сильные стороны</w:t>
            </w:r>
          </w:p>
        </w:tc>
        <w:tc>
          <w:tcPr>
            <w:tcW w:w="3190" w:type="dxa"/>
          </w:tcPr>
          <w:p w:rsidR="000C03FC" w:rsidRPr="00B776D7" w:rsidRDefault="000C03FC" w:rsidP="000C03FC">
            <w:pPr>
              <w:spacing w:after="0"/>
              <w:ind w:firstLine="354"/>
              <w:jc w:val="both"/>
              <w:rPr>
                <w:rFonts w:ascii="Times New Roman" w:eastAsia="Times New Roman" w:hAnsi="Times New Roman" w:cs="Times New Roman"/>
                <w:sz w:val="24"/>
                <w:szCs w:val="24"/>
              </w:rPr>
            </w:pPr>
            <w:r w:rsidRPr="00B776D7">
              <w:rPr>
                <w:rFonts w:ascii="Times New Roman" w:eastAsia="Times New Roman" w:hAnsi="Times New Roman" w:cs="Times New Roman"/>
                <w:sz w:val="24"/>
                <w:szCs w:val="24"/>
              </w:rPr>
              <w:t xml:space="preserve">Используя сильные </w:t>
            </w:r>
            <w:proofErr w:type="gramStart"/>
            <w:r w:rsidRPr="00B776D7">
              <w:rPr>
                <w:rFonts w:ascii="Times New Roman" w:eastAsia="Times New Roman" w:hAnsi="Times New Roman" w:cs="Times New Roman"/>
                <w:sz w:val="24"/>
                <w:szCs w:val="24"/>
              </w:rPr>
              <w:t>стороны</w:t>
            </w:r>
            <w:proofErr w:type="gramEnd"/>
            <w:r w:rsidRPr="00B776D7">
              <w:rPr>
                <w:rFonts w:ascii="Times New Roman" w:eastAsia="Times New Roman" w:hAnsi="Times New Roman" w:cs="Times New Roman"/>
                <w:sz w:val="24"/>
                <w:szCs w:val="24"/>
              </w:rPr>
              <w:t xml:space="preserve"> организация может использовать возможности: </w:t>
            </w:r>
          </w:p>
          <w:p w:rsidR="000C03FC" w:rsidRPr="00B776D7" w:rsidRDefault="000C03FC" w:rsidP="000C03FC">
            <w:pPr>
              <w:spacing w:after="0"/>
              <w:ind w:firstLine="354"/>
              <w:jc w:val="both"/>
              <w:rPr>
                <w:rFonts w:ascii="Times New Roman" w:eastAsia="Times New Roman" w:hAnsi="Times New Roman" w:cs="Times New Roman"/>
                <w:sz w:val="24"/>
                <w:szCs w:val="24"/>
              </w:rPr>
            </w:pPr>
            <w:r w:rsidRPr="00B776D7">
              <w:rPr>
                <w:rFonts w:ascii="Times New Roman" w:eastAsia="Times New Roman" w:hAnsi="Times New Roman" w:cs="Times New Roman"/>
                <w:sz w:val="24"/>
                <w:szCs w:val="24"/>
              </w:rPr>
              <w:t>- использую современное высокотехнологичное производственное оборудование возможно расширить ассортимент выпускаемой продукции;</w:t>
            </w:r>
          </w:p>
          <w:p w:rsidR="000C03FC" w:rsidRPr="00B776D7" w:rsidRDefault="000C03FC" w:rsidP="000C03FC">
            <w:pPr>
              <w:spacing w:after="0"/>
              <w:ind w:firstLine="354"/>
              <w:jc w:val="both"/>
              <w:rPr>
                <w:rFonts w:ascii="Times New Roman" w:eastAsia="Times New Roman" w:hAnsi="Times New Roman" w:cs="Times New Roman"/>
                <w:sz w:val="24"/>
                <w:szCs w:val="24"/>
              </w:rPr>
            </w:pPr>
            <w:r w:rsidRPr="00B776D7">
              <w:rPr>
                <w:rFonts w:ascii="Times New Roman" w:eastAsia="Times New Roman" w:hAnsi="Times New Roman" w:cs="Times New Roman"/>
                <w:sz w:val="24"/>
                <w:szCs w:val="24"/>
              </w:rPr>
              <w:t xml:space="preserve">- наличие собственной лаборатории позволяет улучшить механизм контроль качества продукции. </w:t>
            </w:r>
          </w:p>
        </w:tc>
        <w:tc>
          <w:tcPr>
            <w:tcW w:w="3191" w:type="dxa"/>
          </w:tcPr>
          <w:p w:rsidR="000C03FC" w:rsidRPr="00B776D7" w:rsidRDefault="000C03FC" w:rsidP="000C03FC">
            <w:pPr>
              <w:spacing w:after="0"/>
              <w:ind w:firstLine="354"/>
              <w:jc w:val="both"/>
              <w:rPr>
                <w:rFonts w:ascii="Times New Roman" w:eastAsia="Times New Roman" w:hAnsi="Times New Roman" w:cs="Times New Roman"/>
                <w:sz w:val="24"/>
                <w:szCs w:val="24"/>
              </w:rPr>
            </w:pPr>
            <w:r w:rsidRPr="00B776D7">
              <w:rPr>
                <w:rFonts w:ascii="Times New Roman" w:eastAsia="Times New Roman" w:hAnsi="Times New Roman" w:cs="Times New Roman"/>
                <w:sz w:val="24"/>
                <w:szCs w:val="24"/>
              </w:rPr>
              <w:t xml:space="preserve">Основными угрозами предприятия являются снижение платежеспособного спроса на продукцию в условиях нарастающего экономического кризиса, а так же высокая степень конкуренции  - большое количество предприятий, производящих схожую продукцию. </w:t>
            </w:r>
          </w:p>
        </w:tc>
      </w:tr>
      <w:tr w:rsidR="000C03FC" w:rsidRPr="00B776D7" w:rsidTr="000C03FC">
        <w:trPr>
          <w:jc w:val="center"/>
        </w:trPr>
        <w:tc>
          <w:tcPr>
            <w:tcW w:w="2940" w:type="dxa"/>
          </w:tcPr>
          <w:p w:rsidR="000C03FC" w:rsidRPr="00B776D7" w:rsidRDefault="000C03FC" w:rsidP="000C03FC">
            <w:pPr>
              <w:spacing w:after="0" w:line="360" w:lineRule="auto"/>
              <w:jc w:val="both"/>
              <w:rPr>
                <w:rFonts w:ascii="Times New Roman" w:eastAsia="Times New Roman" w:hAnsi="Times New Roman" w:cs="Times New Roman"/>
                <w:sz w:val="24"/>
                <w:szCs w:val="24"/>
              </w:rPr>
            </w:pPr>
            <w:r w:rsidRPr="00B776D7">
              <w:rPr>
                <w:rFonts w:ascii="Times New Roman" w:eastAsia="Times New Roman" w:hAnsi="Times New Roman" w:cs="Times New Roman"/>
                <w:sz w:val="24"/>
                <w:szCs w:val="24"/>
              </w:rPr>
              <w:t>Слабые стороны</w:t>
            </w:r>
          </w:p>
        </w:tc>
        <w:tc>
          <w:tcPr>
            <w:tcW w:w="3190" w:type="dxa"/>
          </w:tcPr>
          <w:p w:rsidR="000C03FC" w:rsidRPr="00B776D7" w:rsidRDefault="000C03FC" w:rsidP="000C03FC">
            <w:pPr>
              <w:spacing w:after="0"/>
              <w:ind w:firstLine="354"/>
              <w:jc w:val="both"/>
              <w:rPr>
                <w:rFonts w:ascii="Times New Roman" w:eastAsia="Times New Roman" w:hAnsi="Times New Roman" w:cs="Times New Roman"/>
                <w:sz w:val="24"/>
                <w:szCs w:val="24"/>
              </w:rPr>
            </w:pPr>
            <w:r w:rsidRPr="00B776D7">
              <w:rPr>
                <w:rFonts w:ascii="Times New Roman" w:eastAsia="Times New Roman" w:hAnsi="Times New Roman" w:cs="Times New Roman"/>
                <w:sz w:val="24"/>
                <w:szCs w:val="24"/>
              </w:rPr>
              <w:t xml:space="preserve">Из-за существенной зависимости организации от ценовой политики поставщиков расширение ассортимента продукции становится затруднительным. Из-за изношенности некоторого оборудования возможен ограниченный объем продаж. </w:t>
            </w:r>
          </w:p>
        </w:tc>
        <w:tc>
          <w:tcPr>
            <w:tcW w:w="3191" w:type="dxa"/>
          </w:tcPr>
          <w:p w:rsidR="000C03FC" w:rsidRPr="00B776D7" w:rsidRDefault="000C03FC" w:rsidP="000C03FC">
            <w:pPr>
              <w:spacing w:after="0"/>
              <w:ind w:firstLine="354"/>
              <w:jc w:val="both"/>
              <w:rPr>
                <w:rFonts w:ascii="Times New Roman" w:eastAsia="Times New Roman" w:hAnsi="Times New Roman" w:cs="Times New Roman"/>
                <w:sz w:val="24"/>
                <w:szCs w:val="24"/>
              </w:rPr>
            </w:pPr>
            <w:r w:rsidRPr="00B776D7">
              <w:rPr>
                <w:rFonts w:ascii="Times New Roman" w:eastAsia="Times New Roman" w:hAnsi="Times New Roman" w:cs="Times New Roman"/>
                <w:sz w:val="24"/>
                <w:szCs w:val="24"/>
              </w:rPr>
              <w:t xml:space="preserve">Если организации не удастся провести рекламную политику по продвижению продукции в других регионах, то негативно скажется ограниченная емкость рынка на дальнейшем развитии предприятия. </w:t>
            </w:r>
          </w:p>
        </w:tc>
      </w:tr>
    </w:tbl>
    <w:p w:rsidR="000C03FC" w:rsidRPr="00B776D7" w:rsidRDefault="000C03FC" w:rsidP="000C03FC">
      <w:pPr>
        <w:spacing w:after="0" w:line="360" w:lineRule="auto"/>
        <w:ind w:firstLine="709"/>
        <w:jc w:val="both"/>
        <w:rPr>
          <w:rFonts w:ascii="Times New Roman" w:eastAsia="Times New Roman" w:hAnsi="Times New Roman" w:cs="Times New Roman"/>
          <w:sz w:val="28"/>
          <w:szCs w:val="28"/>
        </w:rPr>
      </w:pPr>
    </w:p>
    <w:p w:rsidR="000C03FC" w:rsidRPr="00B776D7" w:rsidRDefault="000C03FC" w:rsidP="000C03FC">
      <w:pPr>
        <w:spacing w:after="0" w:line="360" w:lineRule="auto"/>
        <w:ind w:firstLine="567"/>
        <w:jc w:val="both"/>
        <w:rPr>
          <w:rFonts w:ascii="Times New Roman" w:eastAsia="Times New Roman" w:hAnsi="Times New Roman" w:cs="Times New Roman"/>
          <w:sz w:val="28"/>
          <w:szCs w:val="28"/>
        </w:rPr>
      </w:pPr>
      <w:r w:rsidRPr="00B776D7">
        <w:rPr>
          <w:rFonts w:ascii="Times New Roman" w:eastAsia="Times New Roman" w:hAnsi="Times New Roman" w:cs="Times New Roman"/>
          <w:sz w:val="28"/>
          <w:szCs w:val="28"/>
        </w:rPr>
        <w:t xml:space="preserve">Стоит отметить, что к основным угрозам </w:t>
      </w:r>
      <w:r w:rsidR="00243611">
        <w:rPr>
          <w:rFonts w:ascii="Times New Roman" w:eastAsia="Times New Roman" w:hAnsi="Times New Roman" w:cs="Times New Roman"/>
          <w:sz w:val="28"/>
          <w:szCs w:val="28"/>
        </w:rPr>
        <w:t>ТОО «KAZTRUB-INDUSTRIES LLP»</w:t>
      </w:r>
      <w:r w:rsidRPr="00B776D7">
        <w:rPr>
          <w:rFonts w:ascii="Times New Roman" w:eastAsia="Times New Roman" w:hAnsi="Times New Roman" w:cs="Times New Roman"/>
          <w:sz w:val="28"/>
          <w:szCs w:val="28"/>
        </w:rPr>
        <w:t xml:space="preserve"> относятся: снижение платежеспособного спроса на </w:t>
      </w:r>
      <w:r w:rsidRPr="00B776D7">
        <w:rPr>
          <w:rFonts w:ascii="Times New Roman" w:eastAsia="Times New Roman" w:hAnsi="Times New Roman" w:cs="Times New Roman"/>
          <w:sz w:val="28"/>
          <w:szCs w:val="28"/>
        </w:rPr>
        <w:lastRenderedPageBreak/>
        <w:t xml:space="preserve">продукцию в условиях нарастающего экономического кризиса, а так же высокая степень конкуренции. Эти факторы, при условии их своевременного не устранения, могут отрицательно сказаться на снижении доли занимаемого рынка. </w:t>
      </w:r>
    </w:p>
    <w:p w:rsidR="000C03FC" w:rsidRDefault="000C03FC" w:rsidP="000C03FC">
      <w:pPr>
        <w:spacing w:after="0" w:line="360" w:lineRule="auto"/>
        <w:ind w:firstLine="567"/>
        <w:jc w:val="both"/>
        <w:rPr>
          <w:rFonts w:ascii="Times New Roman" w:eastAsia="Times New Roman" w:hAnsi="Times New Roman" w:cs="Times New Roman"/>
          <w:sz w:val="28"/>
          <w:szCs w:val="28"/>
        </w:rPr>
      </w:pPr>
      <w:r w:rsidRPr="00B776D7">
        <w:rPr>
          <w:rFonts w:ascii="Times New Roman" w:eastAsia="Times New Roman" w:hAnsi="Times New Roman" w:cs="Times New Roman"/>
          <w:sz w:val="28"/>
          <w:szCs w:val="28"/>
        </w:rPr>
        <w:t>При этом сильные стороны, такие как - использование современного высокотехнологичное производственное оборудование, а так же наличие собственной лаборатории – при правильном использовании – может способствовать расширению ассортимента.</w:t>
      </w:r>
    </w:p>
    <w:p w:rsidR="00243611" w:rsidRPr="00A021E6" w:rsidRDefault="00243611" w:rsidP="00243611">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КФУ - это ориентиры для компании с точки зрения возможностей и эффективности при достижении рыночных результатов. Методика КФУ позволяет вычленить те области, где совершенствование деятельности будет наиболее эффективным.</w:t>
      </w:r>
    </w:p>
    <w:p w:rsidR="00243611" w:rsidRPr="00A021E6" w:rsidRDefault="00243611" w:rsidP="00243611">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 xml:space="preserve">В случае с </w:t>
      </w:r>
      <w:r w:rsidRPr="009D69F9">
        <w:rPr>
          <w:rFonts w:ascii="Times New Roman" w:eastAsia="Calibri" w:hAnsi="Times New Roman" w:cs="Times New Roman"/>
          <w:sz w:val="28"/>
          <w:szCs w:val="28"/>
          <w:lang w:eastAsia="ru-RU"/>
        </w:rPr>
        <w:t>ТОО «KAZTRUB-INDUSTRIES LLP»</w:t>
      </w:r>
      <w:r>
        <w:rPr>
          <w:rFonts w:ascii="Times New Roman" w:eastAsia="Calibri" w:hAnsi="Times New Roman" w:cs="Times New Roman"/>
          <w:sz w:val="28"/>
          <w:szCs w:val="28"/>
          <w:lang w:eastAsia="ru-RU"/>
        </w:rPr>
        <w:t xml:space="preserve">  </w:t>
      </w:r>
      <w:r w:rsidRPr="00A021E6">
        <w:rPr>
          <w:rFonts w:ascii="Times New Roman" w:eastAsia="Calibri" w:hAnsi="Times New Roman" w:cs="Times New Roman"/>
          <w:sz w:val="28"/>
          <w:szCs w:val="28"/>
          <w:lang w:eastAsia="ru-RU"/>
        </w:rPr>
        <w:t xml:space="preserve">выделяются </w:t>
      </w:r>
      <w:proofErr w:type="gramStart"/>
      <w:r w:rsidRPr="00A021E6">
        <w:rPr>
          <w:rFonts w:ascii="Times New Roman" w:eastAsia="Calibri" w:hAnsi="Times New Roman" w:cs="Times New Roman"/>
          <w:sz w:val="28"/>
          <w:szCs w:val="28"/>
          <w:lang w:eastAsia="ru-RU"/>
        </w:rPr>
        <w:t>следующие</w:t>
      </w:r>
      <w:proofErr w:type="gramEnd"/>
      <w:r w:rsidRPr="00A021E6">
        <w:rPr>
          <w:rFonts w:ascii="Times New Roman" w:eastAsia="Calibri" w:hAnsi="Times New Roman" w:cs="Times New Roman"/>
          <w:sz w:val="28"/>
          <w:szCs w:val="28"/>
          <w:lang w:eastAsia="ru-RU"/>
        </w:rPr>
        <w:t xml:space="preserve"> КФУ:</w:t>
      </w:r>
    </w:p>
    <w:p w:rsidR="00243611" w:rsidRPr="00A021E6" w:rsidRDefault="00243611" w:rsidP="00243611">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proofErr w:type="gramStart"/>
      <w:r w:rsidRPr="00A021E6">
        <w:rPr>
          <w:rFonts w:ascii="Times New Roman" w:eastAsia="Calibri" w:hAnsi="Times New Roman" w:cs="Times New Roman"/>
          <w:sz w:val="28"/>
          <w:szCs w:val="28"/>
          <w:lang w:eastAsia="ru-RU"/>
        </w:rPr>
        <w:t>-</w:t>
      </w:r>
      <w:r w:rsidRPr="00A021E6">
        <w:rPr>
          <w:rFonts w:ascii="Times New Roman" w:eastAsia="Calibri" w:hAnsi="Times New Roman" w:cs="Times New Roman"/>
          <w:sz w:val="28"/>
          <w:szCs w:val="28"/>
          <w:lang w:eastAsia="ru-RU"/>
        </w:rPr>
        <w:tab/>
        <w:t xml:space="preserve">Быстрая адаптация </w:t>
      </w:r>
      <w:r>
        <w:rPr>
          <w:rFonts w:ascii="Times New Roman" w:eastAsia="Calibri" w:hAnsi="Times New Roman" w:cs="Times New Roman"/>
          <w:sz w:val="28"/>
          <w:szCs w:val="28"/>
          <w:lang w:eastAsia="ru-RU"/>
        </w:rPr>
        <w:t>в продуктовой линейке</w:t>
      </w:r>
      <w:r w:rsidRPr="00A021E6">
        <w:rPr>
          <w:rFonts w:ascii="Times New Roman" w:eastAsia="Calibri" w:hAnsi="Times New Roman" w:cs="Times New Roman"/>
          <w:sz w:val="28"/>
          <w:szCs w:val="28"/>
          <w:lang w:eastAsia="ru-RU"/>
        </w:rPr>
        <w:t>, под изменяющейся потребительский спрос;</w:t>
      </w:r>
      <w:proofErr w:type="gramEnd"/>
    </w:p>
    <w:p w:rsidR="00243611" w:rsidRPr="00A021E6" w:rsidRDefault="00243611" w:rsidP="00243611">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w:t>
      </w:r>
      <w:r w:rsidRPr="00A021E6">
        <w:rPr>
          <w:rFonts w:ascii="Times New Roman" w:eastAsia="Calibri" w:hAnsi="Times New Roman" w:cs="Times New Roman"/>
          <w:sz w:val="28"/>
          <w:szCs w:val="28"/>
          <w:lang w:eastAsia="ru-RU"/>
        </w:rPr>
        <w:tab/>
        <w:t xml:space="preserve">Качество </w:t>
      </w:r>
      <w:r>
        <w:rPr>
          <w:rFonts w:ascii="Times New Roman" w:eastAsia="Calibri" w:hAnsi="Times New Roman" w:cs="Times New Roman"/>
          <w:sz w:val="28"/>
          <w:szCs w:val="28"/>
          <w:lang w:eastAsia="ru-RU"/>
        </w:rPr>
        <w:t>продаваемых товаров и имидж компании</w:t>
      </w:r>
      <w:r w:rsidRPr="00A021E6">
        <w:rPr>
          <w:rFonts w:ascii="Times New Roman" w:eastAsia="Calibri" w:hAnsi="Times New Roman" w:cs="Times New Roman"/>
          <w:sz w:val="28"/>
          <w:szCs w:val="28"/>
          <w:lang w:eastAsia="ru-RU"/>
        </w:rPr>
        <w:t>;</w:t>
      </w:r>
    </w:p>
    <w:p w:rsidR="00243611" w:rsidRPr="00A021E6" w:rsidRDefault="00243611" w:rsidP="00243611">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w:t>
      </w:r>
      <w:r w:rsidRPr="00A021E6">
        <w:rPr>
          <w:rFonts w:ascii="Times New Roman" w:eastAsia="Calibri" w:hAnsi="Times New Roman" w:cs="Times New Roman"/>
          <w:sz w:val="28"/>
          <w:szCs w:val="28"/>
          <w:lang w:eastAsia="ru-RU"/>
        </w:rPr>
        <w:tab/>
        <w:t>Эффективное сотрудничество между потребителем и менеджерами (консультации</w:t>
      </w:r>
      <w:r>
        <w:rPr>
          <w:rFonts w:ascii="Times New Roman" w:eastAsia="Calibri" w:hAnsi="Times New Roman" w:cs="Times New Roman"/>
          <w:sz w:val="28"/>
          <w:szCs w:val="28"/>
          <w:lang w:eastAsia="ru-RU"/>
        </w:rPr>
        <w:t>)</w:t>
      </w:r>
      <w:r w:rsidRPr="00A021E6">
        <w:rPr>
          <w:rFonts w:ascii="Times New Roman" w:eastAsia="Calibri" w:hAnsi="Times New Roman" w:cs="Times New Roman"/>
          <w:sz w:val="28"/>
          <w:szCs w:val="28"/>
          <w:lang w:eastAsia="ru-RU"/>
        </w:rPr>
        <w:t>, это позволяет не только улучшать сервис, но и обеспечивать качество обратной связи;</w:t>
      </w:r>
    </w:p>
    <w:p w:rsidR="00243611" w:rsidRPr="00A021E6" w:rsidRDefault="00243611" w:rsidP="00243611">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w:t>
      </w:r>
      <w:r w:rsidRPr="00A021E6">
        <w:rPr>
          <w:rFonts w:ascii="Times New Roman" w:eastAsia="Calibri" w:hAnsi="Times New Roman" w:cs="Times New Roman"/>
          <w:sz w:val="28"/>
          <w:szCs w:val="28"/>
          <w:lang w:eastAsia="ru-RU"/>
        </w:rPr>
        <w:tab/>
        <w:t xml:space="preserve">Рассылка рекламы по почте (то есть при поступлении новых </w:t>
      </w:r>
      <w:r>
        <w:rPr>
          <w:rFonts w:ascii="Times New Roman" w:eastAsia="Calibri" w:hAnsi="Times New Roman" w:cs="Times New Roman"/>
          <w:sz w:val="28"/>
          <w:szCs w:val="28"/>
          <w:lang w:eastAsia="ru-RU"/>
        </w:rPr>
        <w:t>товаров</w:t>
      </w:r>
      <w:r w:rsidRPr="00A021E6">
        <w:rPr>
          <w:rFonts w:ascii="Times New Roman" w:eastAsia="Calibri" w:hAnsi="Times New Roman" w:cs="Times New Roman"/>
          <w:sz w:val="28"/>
          <w:szCs w:val="28"/>
          <w:lang w:eastAsia="ru-RU"/>
        </w:rPr>
        <w:t xml:space="preserve">, рассылается объявления на почтовые ящики </w:t>
      </w:r>
      <w:r>
        <w:rPr>
          <w:rFonts w:ascii="Times New Roman" w:eastAsia="Calibri" w:hAnsi="Times New Roman" w:cs="Times New Roman"/>
          <w:sz w:val="28"/>
          <w:szCs w:val="28"/>
          <w:lang w:eastAsia="ru-RU"/>
        </w:rPr>
        <w:t>постоянных покупателей</w:t>
      </w:r>
      <w:r w:rsidRPr="00A021E6">
        <w:rPr>
          <w:rFonts w:ascii="Times New Roman" w:eastAsia="Calibri" w:hAnsi="Times New Roman" w:cs="Times New Roman"/>
          <w:sz w:val="28"/>
          <w:szCs w:val="28"/>
          <w:lang w:eastAsia="ru-RU"/>
        </w:rPr>
        <w:t>);</w:t>
      </w:r>
    </w:p>
    <w:p w:rsidR="00243611" w:rsidRPr="00A021E6" w:rsidRDefault="00243611" w:rsidP="00243611">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w:t>
      </w:r>
      <w:r w:rsidRPr="00A021E6">
        <w:rPr>
          <w:rFonts w:ascii="Times New Roman" w:eastAsia="Calibri" w:hAnsi="Times New Roman" w:cs="Times New Roman"/>
          <w:sz w:val="28"/>
          <w:szCs w:val="28"/>
          <w:lang w:eastAsia="ru-RU"/>
        </w:rPr>
        <w:tab/>
        <w:t xml:space="preserve">Широкий пакет </w:t>
      </w:r>
      <w:r>
        <w:rPr>
          <w:rFonts w:ascii="Times New Roman" w:eastAsia="Calibri" w:hAnsi="Times New Roman" w:cs="Times New Roman"/>
          <w:sz w:val="28"/>
          <w:szCs w:val="28"/>
          <w:lang w:eastAsia="ru-RU"/>
        </w:rPr>
        <w:t>сопутствующих услуг</w:t>
      </w:r>
      <w:r w:rsidRPr="00A021E6">
        <w:rPr>
          <w:rFonts w:ascii="Times New Roman" w:eastAsia="Calibri" w:hAnsi="Times New Roman" w:cs="Times New Roman"/>
          <w:sz w:val="28"/>
          <w:szCs w:val="28"/>
          <w:lang w:eastAsia="ru-RU"/>
        </w:rPr>
        <w:t>.</w:t>
      </w:r>
    </w:p>
    <w:p w:rsidR="00243611" w:rsidRPr="00A021E6" w:rsidRDefault="00243611" w:rsidP="00243611">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Стратегия</w:t>
      </w:r>
      <w:r w:rsidRPr="00A021E6">
        <w:rPr>
          <w:rFonts w:ascii="Times New Roman" w:eastAsia="Calibri" w:hAnsi="Times New Roman" w:cs="Times New Roman"/>
          <w:sz w:val="28"/>
          <w:szCs w:val="28"/>
          <w:lang w:eastAsia="ru-RU"/>
        </w:rPr>
        <w:t>:</w:t>
      </w:r>
    </w:p>
    <w:p w:rsidR="00243611" w:rsidRPr="00A021E6" w:rsidRDefault="00243611" w:rsidP="00243611">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 xml:space="preserve">Открытие нового филиала или поиск новых каналов сбыта. Данное направление актуально в случае роста конкуренции на рынке, а осуществимо за счет большого опыта ведения бизнеса в сфере </w:t>
      </w:r>
      <w:r>
        <w:rPr>
          <w:rFonts w:ascii="Times New Roman" w:eastAsia="Calibri" w:hAnsi="Times New Roman" w:cs="Times New Roman"/>
          <w:sz w:val="28"/>
          <w:szCs w:val="28"/>
          <w:lang w:eastAsia="ru-RU"/>
        </w:rPr>
        <w:t>розничных продаж</w:t>
      </w:r>
      <w:r w:rsidRPr="00A021E6">
        <w:rPr>
          <w:rFonts w:ascii="Times New Roman" w:eastAsia="Calibri" w:hAnsi="Times New Roman" w:cs="Times New Roman"/>
          <w:sz w:val="28"/>
          <w:szCs w:val="28"/>
          <w:lang w:eastAsia="ru-RU"/>
        </w:rPr>
        <w:t>.</w:t>
      </w:r>
    </w:p>
    <w:p w:rsidR="00243611" w:rsidRDefault="00243611" w:rsidP="00243611">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proofErr w:type="gramStart"/>
      <w:r w:rsidRPr="00A021E6">
        <w:rPr>
          <w:rFonts w:ascii="Times New Roman" w:eastAsia="Calibri" w:hAnsi="Times New Roman" w:cs="Times New Roman"/>
          <w:sz w:val="28"/>
          <w:szCs w:val="28"/>
          <w:lang w:eastAsia="ru-RU"/>
        </w:rPr>
        <w:t>Учитывая выбранные КФУ проанализируем конкурентное положение</w:t>
      </w:r>
      <w:proofErr w:type="gramEnd"/>
      <w:r w:rsidRPr="00A021E6">
        <w:rPr>
          <w:rFonts w:ascii="Times New Roman" w:eastAsia="Calibri" w:hAnsi="Times New Roman" w:cs="Times New Roman"/>
          <w:sz w:val="28"/>
          <w:szCs w:val="28"/>
          <w:lang w:eastAsia="ru-RU"/>
        </w:rPr>
        <w:t xml:space="preserve"> </w:t>
      </w:r>
      <w:r w:rsidRPr="009D69F9">
        <w:rPr>
          <w:rFonts w:ascii="Times New Roman" w:eastAsia="Calibri" w:hAnsi="Times New Roman" w:cs="Times New Roman"/>
          <w:sz w:val="28"/>
          <w:szCs w:val="28"/>
          <w:lang w:eastAsia="ru-RU"/>
        </w:rPr>
        <w:t>ТОО «KAZTRUB-INDUSTRIES LLP»</w:t>
      </w:r>
      <w:r w:rsidRPr="00A021E6">
        <w:rPr>
          <w:rFonts w:ascii="Times New Roman" w:eastAsia="Calibri" w:hAnsi="Times New Roman" w:cs="Times New Roman"/>
          <w:sz w:val="28"/>
          <w:szCs w:val="28"/>
          <w:lang w:eastAsia="ru-RU"/>
        </w:rPr>
        <w:t xml:space="preserve"> относительно ближайших </w:t>
      </w:r>
      <w:r w:rsidRPr="00A021E6">
        <w:rPr>
          <w:rFonts w:ascii="Times New Roman" w:eastAsia="Calibri" w:hAnsi="Times New Roman" w:cs="Times New Roman"/>
          <w:sz w:val="28"/>
          <w:szCs w:val="28"/>
          <w:lang w:eastAsia="ru-RU"/>
        </w:rPr>
        <w:lastRenderedPageBreak/>
        <w:t>конкурентов, которые рассматриваются руководством компании как наиболее важные по территориальному признаку, относительно равной доле рынка и набора оказываемых услуг.</w:t>
      </w:r>
    </w:p>
    <w:p w:rsidR="00243611" w:rsidRDefault="00243611" w:rsidP="00243611">
      <w:pPr>
        <w:tabs>
          <w:tab w:val="left" w:pos="1134"/>
        </w:tabs>
        <w:autoSpaceDE w:val="0"/>
        <w:autoSpaceDN w:val="0"/>
        <w:adjustRightInd w:val="0"/>
        <w:spacing w:after="0" w:line="360" w:lineRule="auto"/>
        <w:ind w:firstLine="567"/>
        <w:contextualSpacing/>
        <w:jc w:val="both"/>
        <w:rPr>
          <w:rFonts w:ascii="Times New Roman" w:eastAsia="Calibri" w:hAnsi="Times New Roman" w:cs="Times New Roman"/>
          <w:sz w:val="28"/>
          <w:szCs w:val="28"/>
          <w:lang w:eastAsia="ru-RU"/>
        </w:rPr>
      </w:pPr>
      <w:r w:rsidRPr="00F37E47">
        <w:rPr>
          <w:rFonts w:ascii="Times New Roman" w:eastAsia="Calibri" w:hAnsi="Times New Roman" w:cs="Times New Roman"/>
          <w:sz w:val="28"/>
          <w:szCs w:val="28"/>
          <w:lang w:eastAsia="ru-RU"/>
        </w:rPr>
        <w:t>Оценка конкурентной позиции относительно прямых конкурентов</w:t>
      </w:r>
      <w:r>
        <w:rPr>
          <w:rFonts w:ascii="Times New Roman" w:eastAsia="Calibri" w:hAnsi="Times New Roman" w:cs="Times New Roman"/>
          <w:sz w:val="28"/>
          <w:szCs w:val="28"/>
          <w:lang w:eastAsia="ru-RU"/>
        </w:rPr>
        <w:t xml:space="preserve"> приведена в таблице </w:t>
      </w:r>
      <w:r w:rsidR="00E547E0">
        <w:rPr>
          <w:rFonts w:ascii="Times New Roman" w:eastAsia="Calibri" w:hAnsi="Times New Roman" w:cs="Times New Roman"/>
          <w:sz w:val="28"/>
          <w:szCs w:val="28"/>
          <w:lang w:eastAsia="ru-RU"/>
        </w:rPr>
        <w:t>5</w:t>
      </w:r>
      <w:r>
        <w:rPr>
          <w:rFonts w:ascii="Times New Roman" w:eastAsia="Calibri" w:hAnsi="Times New Roman" w:cs="Times New Roman"/>
          <w:sz w:val="28"/>
          <w:szCs w:val="28"/>
          <w:lang w:eastAsia="ru-RU"/>
        </w:rPr>
        <w:t>.</w:t>
      </w:r>
    </w:p>
    <w:p w:rsidR="00243611" w:rsidRDefault="00243611" w:rsidP="00243611">
      <w:pPr>
        <w:tabs>
          <w:tab w:val="left" w:pos="1134"/>
        </w:tabs>
        <w:autoSpaceDE w:val="0"/>
        <w:autoSpaceDN w:val="0"/>
        <w:adjustRightInd w:val="0"/>
        <w:spacing w:before="240" w:after="0" w:line="360" w:lineRule="auto"/>
        <w:ind w:firstLine="567"/>
        <w:contextualSpacing/>
        <w:jc w:val="right"/>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 xml:space="preserve">Таблица </w:t>
      </w:r>
      <w:r w:rsidR="00E547E0">
        <w:rPr>
          <w:rFonts w:ascii="Times New Roman" w:eastAsia="Calibri" w:hAnsi="Times New Roman" w:cs="Times New Roman"/>
          <w:sz w:val="28"/>
          <w:szCs w:val="28"/>
          <w:lang w:eastAsia="ru-RU"/>
        </w:rPr>
        <w:t>5</w:t>
      </w:r>
    </w:p>
    <w:p w:rsidR="00243611" w:rsidRDefault="00243611" w:rsidP="00243611">
      <w:pPr>
        <w:tabs>
          <w:tab w:val="left" w:pos="1134"/>
        </w:tabs>
        <w:autoSpaceDE w:val="0"/>
        <w:autoSpaceDN w:val="0"/>
        <w:adjustRightInd w:val="0"/>
        <w:spacing w:before="240" w:after="0" w:line="360" w:lineRule="auto"/>
        <w:ind w:firstLine="567"/>
        <w:contextualSpacing/>
        <w:jc w:val="center"/>
        <w:rPr>
          <w:rFonts w:ascii="Times New Roman" w:eastAsia="Calibri" w:hAnsi="Times New Roman" w:cs="Times New Roman"/>
          <w:sz w:val="28"/>
          <w:szCs w:val="28"/>
          <w:lang w:eastAsia="ru-RU"/>
        </w:rPr>
      </w:pPr>
      <w:r w:rsidRPr="00A021E6">
        <w:rPr>
          <w:rFonts w:ascii="Times New Roman" w:eastAsia="Calibri" w:hAnsi="Times New Roman" w:cs="Times New Roman"/>
          <w:sz w:val="28"/>
          <w:szCs w:val="28"/>
          <w:lang w:eastAsia="ru-RU"/>
        </w:rPr>
        <w:t>Оценка конкурентной позиции отн</w:t>
      </w:r>
      <w:r>
        <w:rPr>
          <w:rFonts w:ascii="Times New Roman" w:eastAsia="Calibri" w:hAnsi="Times New Roman" w:cs="Times New Roman"/>
          <w:sz w:val="28"/>
          <w:szCs w:val="28"/>
          <w:lang w:eastAsia="ru-RU"/>
        </w:rPr>
        <w:t>осительно прямых конкурентов</w:t>
      </w:r>
    </w:p>
    <w:tbl>
      <w:tblPr>
        <w:tblW w:w="9380" w:type="dxa"/>
        <w:tblInd w:w="93" w:type="dxa"/>
        <w:tblLayout w:type="fixed"/>
        <w:tblLook w:val="04A0" w:firstRow="1" w:lastRow="0" w:firstColumn="1" w:lastColumn="0" w:noHBand="0" w:noVBand="1"/>
      </w:tblPr>
      <w:tblGrid>
        <w:gridCol w:w="3134"/>
        <w:gridCol w:w="850"/>
        <w:gridCol w:w="993"/>
        <w:gridCol w:w="992"/>
        <w:gridCol w:w="850"/>
        <w:gridCol w:w="993"/>
        <w:gridCol w:w="708"/>
        <w:gridCol w:w="860"/>
      </w:tblGrid>
      <w:tr w:rsidR="00243611" w:rsidRPr="00A021E6" w:rsidTr="00D12754">
        <w:trPr>
          <w:trHeight w:val="630"/>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Направления оценки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(1-8)</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9D69F9">
              <w:rPr>
                <w:rFonts w:ascii="Times New Roman" w:eastAsia="Times New Roman" w:hAnsi="Times New Roman" w:cs="Times New Roman"/>
                <w:color w:val="000000"/>
                <w:sz w:val="24"/>
                <w:szCs w:val="24"/>
                <w:lang w:eastAsia="ru-RU"/>
              </w:rPr>
              <w:t>ТОО «KAZTRUB-INDUSTRIES LLP»</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131D9B">
              <w:rPr>
                <w:rFonts w:ascii="Times New Roman" w:eastAsia="Times New Roman" w:hAnsi="Times New Roman" w:cs="Times New Roman"/>
                <w:color w:val="000000"/>
                <w:sz w:val="24"/>
                <w:szCs w:val="24"/>
                <w:lang w:eastAsia="ru-RU"/>
              </w:rPr>
              <w:t>BDC</w:t>
            </w:r>
          </w:p>
        </w:tc>
        <w:tc>
          <w:tcPr>
            <w:tcW w:w="1568" w:type="dxa"/>
            <w:gridSpan w:val="2"/>
            <w:tcBorders>
              <w:top w:val="single" w:sz="4" w:space="0" w:color="auto"/>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proofErr w:type="spellStart"/>
            <w:r w:rsidRPr="00131D9B">
              <w:rPr>
                <w:rFonts w:ascii="Times New Roman" w:eastAsia="Times New Roman" w:hAnsi="Times New Roman" w:cs="Times New Roman"/>
                <w:color w:val="000000"/>
                <w:sz w:val="24"/>
                <w:szCs w:val="24"/>
                <w:lang w:eastAsia="ru-RU"/>
              </w:rPr>
              <w:t>Mossebo</w:t>
            </w:r>
            <w:proofErr w:type="spellEnd"/>
          </w:p>
        </w:tc>
      </w:tr>
      <w:tr w:rsidR="00243611" w:rsidRPr="00A021E6" w:rsidTr="00D12754">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both"/>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 Количество поставщиков</w:t>
            </w:r>
          </w:p>
        </w:tc>
        <w:tc>
          <w:tcPr>
            <w:tcW w:w="85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8</w:t>
            </w:r>
          </w:p>
        </w:tc>
        <w:tc>
          <w:tcPr>
            <w:tcW w:w="993"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32</w:t>
            </w:r>
          </w:p>
        </w:tc>
        <w:tc>
          <w:tcPr>
            <w:tcW w:w="708"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86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32</w:t>
            </w:r>
          </w:p>
        </w:tc>
      </w:tr>
      <w:tr w:rsidR="00243611" w:rsidRPr="00A021E6" w:rsidTr="00D12754">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both"/>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2. Качество рекламной кампании</w:t>
            </w:r>
          </w:p>
        </w:tc>
        <w:tc>
          <w:tcPr>
            <w:tcW w:w="85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6</w:t>
            </w:r>
          </w:p>
        </w:tc>
        <w:tc>
          <w:tcPr>
            <w:tcW w:w="993"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18</w:t>
            </w:r>
          </w:p>
        </w:tc>
        <w:tc>
          <w:tcPr>
            <w:tcW w:w="85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24</w:t>
            </w:r>
          </w:p>
        </w:tc>
        <w:tc>
          <w:tcPr>
            <w:tcW w:w="708"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86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24</w:t>
            </w:r>
          </w:p>
        </w:tc>
      </w:tr>
      <w:tr w:rsidR="00243611" w:rsidRPr="00A021E6" w:rsidTr="00D12754">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both"/>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 Продажи через Интернет</w:t>
            </w:r>
          </w:p>
        </w:tc>
        <w:tc>
          <w:tcPr>
            <w:tcW w:w="85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0</w:t>
            </w:r>
          </w:p>
        </w:tc>
        <w:tc>
          <w:tcPr>
            <w:tcW w:w="992"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0</w:t>
            </w:r>
          </w:p>
        </w:tc>
        <w:tc>
          <w:tcPr>
            <w:tcW w:w="85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12</w:t>
            </w:r>
          </w:p>
        </w:tc>
        <w:tc>
          <w:tcPr>
            <w:tcW w:w="708"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5</w:t>
            </w:r>
          </w:p>
        </w:tc>
        <w:tc>
          <w:tcPr>
            <w:tcW w:w="86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20</w:t>
            </w:r>
          </w:p>
        </w:tc>
      </w:tr>
      <w:tr w:rsidR="00243611" w:rsidRPr="00A021E6" w:rsidTr="00D12754">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both"/>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 Возможность доставки</w:t>
            </w:r>
          </w:p>
        </w:tc>
        <w:tc>
          <w:tcPr>
            <w:tcW w:w="85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5</w:t>
            </w:r>
          </w:p>
        </w:tc>
        <w:tc>
          <w:tcPr>
            <w:tcW w:w="992"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5</w:t>
            </w:r>
          </w:p>
        </w:tc>
        <w:tc>
          <w:tcPr>
            <w:tcW w:w="85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w:t>
            </w:r>
          </w:p>
        </w:tc>
        <w:tc>
          <w:tcPr>
            <w:tcW w:w="708"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86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r>
      <w:tr w:rsidR="00243611" w:rsidRPr="00A021E6" w:rsidTr="00D12754">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both"/>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 xml:space="preserve">5. Рассылка рекламы / </w:t>
            </w:r>
            <w:proofErr w:type="spellStart"/>
            <w:r w:rsidRPr="00A021E6">
              <w:rPr>
                <w:rFonts w:ascii="Times New Roman" w:eastAsia="Times New Roman" w:hAnsi="Times New Roman" w:cs="Times New Roman"/>
                <w:color w:val="000000"/>
                <w:sz w:val="24"/>
                <w:szCs w:val="24"/>
                <w:lang w:eastAsia="ru-RU"/>
              </w:rPr>
              <w:t>объявл</w:t>
            </w:r>
            <w:proofErr w:type="spellEnd"/>
            <w:r w:rsidRPr="00A021E6">
              <w:rPr>
                <w:rFonts w:ascii="Times New Roman" w:eastAsia="Times New Roman" w:hAnsi="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992"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12</w:t>
            </w:r>
          </w:p>
        </w:tc>
        <w:tc>
          <w:tcPr>
            <w:tcW w:w="85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9</w:t>
            </w:r>
          </w:p>
        </w:tc>
        <w:tc>
          <w:tcPr>
            <w:tcW w:w="708"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4</w:t>
            </w:r>
          </w:p>
        </w:tc>
        <w:tc>
          <w:tcPr>
            <w:tcW w:w="86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12</w:t>
            </w:r>
          </w:p>
        </w:tc>
      </w:tr>
      <w:tr w:rsidR="00243611" w:rsidRPr="00A021E6" w:rsidTr="00D12754">
        <w:trPr>
          <w:trHeight w:val="585"/>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both"/>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6. Система мотивации потребительского спроса (акции, скидки, накопительные системы)</w:t>
            </w:r>
          </w:p>
        </w:tc>
        <w:tc>
          <w:tcPr>
            <w:tcW w:w="85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w:t>
            </w:r>
          </w:p>
        </w:tc>
        <w:tc>
          <w:tcPr>
            <w:tcW w:w="992"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21</w:t>
            </w:r>
          </w:p>
        </w:tc>
        <w:tc>
          <w:tcPr>
            <w:tcW w:w="85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14</w:t>
            </w:r>
          </w:p>
        </w:tc>
        <w:tc>
          <w:tcPr>
            <w:tcW w:w="708"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5</w:t>
            </w:r>
          </w:p>
        </w:tc>
        <w:tc>
          <w:tcPr>
            <w:tcW w:w="86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35</w:t>
            </w:r>
          </w:p>
        </w:tc>
      </w:tr>
      <w:tr w:rsidR="00243611" w:rsidRPr="00A021E6" w:rsidTr="00D12754">
        <w:trPr>
          <w:trHeight w:val="300"/>
        </w:trPr>
        <w:tc>
          <w:tcPr>
            <w:tcW w:w="3134" w:type="dxa"/>
            <w:tcBorders>
              <w:top w:val="nil"/>
              <w:left w:val="single" w:sz="4" w:space="0" w:color="auto"/>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both"/>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Итого</w:t>
            </w:r>
          </w:p>
        </w:tc>
        <w:tc>
          <w:tcPr>
            <w:tcW w:w="85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88</w:t>
            </w:r>
          </w:p>
        </w:tc>
        <w:tc>
          <w:tcPr>
            <w:tcW w:w="85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94</w:t>
            </w:r>
          </w:p>
        </w:tc>
        <w:tc>
          <w:tcPr>
            <w:tcW w:w="708"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 </w:t>
            </w:r>
          </w:p>
        </w:tc>
        <w:tc>
          <w:tcPr>
            <w:tcW w:w="860" w:type="dxa"/>
            <w:tcBorders>
              <w:top w:val="nil"/>
              <w:left w:val="nil"/>
              <w:bottom w:val="single" w:sz="4" w:space="0" w:color="auto"/>
              <w:right w:val="single" w:sz="4" w:space="0" w:color="auto"/>
            </w:tcBorders>
            <w:shd w:val="clear" w:color="auto" w:fill="auto"/>
            <w:vAlign w:val="center"/>
            <w:hideMark/>
          </w:tcPr>
          <w:p w:rsidR="00243611" w:rsidRPr="00A021E6" w:rsidRDefault="00243611" w:rsidP="00D12754">
            <w:pPr>
              <w:spacing w:after="0" w:line="240" w:lineRule="auto"/>
              <w:jc w:val="center"/>
              <w:rPr>
                <w:rFonts w:ascii="Times New Roman" w:eastAsia="Times New Roman" w:hAnsi="Times New Roman" w:cs="Times New Roman"/>
                <w:color w:val="000000"/>
                <w:sz w:val="24"/>
                <w:szCs w:val="24"/>
                <w:lang w:eastAsia="ru-RU"/>
              </w:rPr>
            </w:pPr>
            <w:r w:rsidRPr="00A021E6">
              <w:rPr>
                <w:rFonts w:ascii="Times New Roman" w:eastAsia="Times New Roman" w:hAnsi="Times New Roman" w:cs="Times New Roman"/>
                <w:color w:val="000000"/>
                <w:sz w:val="24"/>
                <w:szCs w:val="24"/>
                <w:lang w:eastAsia="ru-RU"/>
              </w:rPr>
              <w:t>127</w:t>
            </w:r>
          </w:p>
        </w:tc>
      </w:tr>
    </w:tbl>
    <w:p w:rsidR="00243611" w:rsidRDefault="00243611" w:rsidP="00243611">
      <w:pPr>
        <w:tabs>
          <w:tab w:val="left" w:pos="1134"/>
        </w:tabs>
        <w:autoSpaceDE w:val="0"/>
        <w:autoSpaceDN w:val="0"/>
        <w:adjustRightInd w:val="0"/>
        <w:spacing w:after="120" w:line="360" w:lineRule="auto"/>
        <w:ind w:firstLine="709"/>
        <w:contextualSpacing/>
        <w:jc w:val="both"/>
        <w:rPr>
          <w:rFonts w:ascii="Times New Roman" w:eastAsia="Calibri" w:hAnsi="Times New Roman" w:cs="Times New Roman"/>
          <w:sz w:val="28"/>
          <w:szCs w:val="28"/>
          <w:lang w:eastAsia="ru-RU"/>
        </w:rPr>
      </w:pPr>
    </w:p>
    <w:p w:rsidR="00243611" w:rsidRDefault="00243611" w:rsidP="00243611">
      <w:pPr>
        <w:tabs>
          <w:tab w:val="left" w:pos="1134"/>
        </w:tabs>
        <w:autoSpaceDE w:val="0"/>
        <w:autoSpaceDN w:val="0"/>
        <w:adjustRightInd w:val="0"/>
        <w:spacing w:after="0" w:line="360" w:lineRule="auto"/>
        <w:ind w:firstLine="567"/>
        <w:jc w:val="both"/>
        <w:rPr>
          <w:rFonts w:ascii="Times New Roman" w:eastAsia="Calibri" w:hAnsi="Times New Roman" w:cs="Times New Roman"/>
          <w:sz w:val="28"/>
          <w:szCs w:val="24"/>
          <w:lang w:eastAsia="ru-RU"/>
        </w:rPr>
      </w:pPr>
      <w:r w:rsidRPr="00A021E6">
        <w:rPr>
          <w:rFonts w:ascii="Times New Roman" w:eastAsia="Calibri" w:hAnsi="Times New Roman" w:cs="Times New Roman"/>
          <w:sz w:val="28"/>
          <w:szCs w:val="24"/>
          <w:lang w:eastAsia="ru-RU"/>
        </w:rPr>
        <w:t xml:space="preserve">Как видно из представленных расчетов, относительно прямых конкурентов </w:t>
      </w:r>
      <w:r w:rsidRPr="009D69F9">
        <w:rPr>
          <w:rFonts w:ascii="Times New Roman" w:eastAsia="Calibri" w:hAnsi="Times New Roman" w:cs="Times New Roman"/>
          <w:sz w:val="28"/>
          <w:szCs w:val="24"/>
          <w:lang w:eastAsia="ru-RU"/>
        </w:rPr>
        <w:t>ТОО «KAZTRUB-INDUSTRIES LLP»</w:t>
      </w:r>
      <w:r>
        <w:rPr>
          <w:rFonts w:ascii="Times New Roman" w:eastAsia="Calibri" w:hAnsi="Times New Roman" w:cs="Times New Roman"/>
          <w:sz w:val="28"/>
          <w:szCs w:val="24"/>
          <w:lang w:eastAsia="ru-RU"/>
        </w:rPr>
        <w:t xml:space="preserve">  </w:t>
      </w:r>
      <w:r w:rsidRPr="00A021E6">
        <w:rPr>
          <w:rFonts w:ascii="Times New Roman" w:eastAsia="Calibri" w:hAnsi="Times New Roman" w:cs="Times New Roman"/>
          <w:sz w:val="28"/>
          <w:szCs w:val="24"/>
          <w:lang w:eastAsia="ru-RU"/>
        </w:rPr>
        <w:t>занимает второе место, проигрывая по показателям качества рекламной кампании, и системе мотивации потребительского спроса, то есть неэффективная система скидок, а точнее сказать их отсутствие.</w:t>
      </w:r>
    </w:p>
    <w:p w:rsidR="000C03FC" w:rsidRDefault="000C03FC" w:rsidP="00FD5AFA">
      <w:pPr>
        <w:spacing w:after="0" w:line="360" w:lineRule="auto"/>
        <w:ind w:firstLine="709"/>
        <w:jc w:val="both"/>
        <w:rPr>
          <w:rFonts w:ascii="Times New Roman" w:eastAsia="Calibri" w:hAnsi="Times New Roman" w:cs="Times New Roman"/>
          <w:sz w:val="28"/>
          <w:szCs w:val="28"/>
        </w:rPr>
      </w:pPr>
    </w:p>
    <w:p w:rsidR="000C03FC" w:rsidRPr="00FD5AFA" w:rsidRDefault="000C03FC" w:rsidP="000C03FC">
      <w:pPr>
        <w:pStyle w:val="2"/>
        <w:spacing w:before="0" w:line="360" w:lineRule="auto"/>
        <w:jc w:val="center"/>
        <w:rPr>
          <w:rFonts w:ascii="Times New Roman" w:hAnsi="Times New Roman" w:cs="Times New Roman"/>
          <w:color w:val="auto"/>
          <w:sz w:val="28"/>
        </w:rPr>
      </w:pPr>
      <w:bookmarkStart w:id="7" w:name="_Toc109826231"/>
      <w:r w:rsidRPr="00FD5AFA">
        <w:rPr>
          <w:rFonts w:ascii="Times New Roman" w:hAnsi="Times New Roman" w:cs="Times New Roman"/>
          <w:color w:val="auto"/>
          <w:sz w:val="28"/>
        </w:rPr>
        <w:t>2.2. Анализ экономического состояния ТОО «KAZTRUB-INDUSTRIES LLP»</w:t>
      </w:r>
      <w:bookmarkEnd w:id="7"/>
    </w:p>
    <w:p w:rsidR="000C03FC" w:rsidRDefault="000C03FC" w:rsidP="00FD5AFA">
      <w:pPr>
        <w:spacing w:after="0" w:line="360" w:lineRule="auto"/>
        <w:ind w:firstLine="709"/>
        <w:jc w:val="both"/>
        <w:rPr>
          <w:rFonts w:ascii="Times New Roman" w:eastAsia="Calibri" w:hAnsi="Times New Roman" w:cs="Times New Roman"/>
          <w:sz w:val="28"/>
          <w:szCs w:val="28"/>
        </w:rPr>
      </w:pPr>
    </w:p>
    <w:p w:rsidR="00FD5AFA" w:rsidRDefault="00FD5AFA" w:rsidP="00FD5AFA">
      <w:pPr>
        <w:spacing w:after="0" w:line="360" w:lineRule="auto"/>
        <w:ind w:firstLine="709"/>
        <w:jc w:val="both"/>
      </w:pPr>
      <w:r w:rsidRPr="00A32049">
        <w:rPr>
          <w:rFonts w:ascii="Times New Roman" w:eastAsia="Calibri" w:hAnsi="Times New Roman" w:cs="Times New Roman"/>
          <w:sz w:val="28"/>
          <w:szCs w:val="28"/>
        </w:rPr>
        <w:t xml:space="preserve">Далее представим результаты анализа </w:t>
      </w:r>
      <w:r w:rsidRPr="00A32049">
        <w:rPr>
          <w:rFonts w:ascii="Times New Roman" w:eastAsia="Times New Roman" w:hAnsi="Times New Roman" w:cs="Times New Roman"/>
          <w:sz w:val="28"/>
          <w:szCs w:val="28"/>
          <w:lang w:eastAsia="ru-RU"/>
        </w:rPr>
        <w:t xml:space="preserve">результативности деятельности </w:t>
      </w:r>
      <w:r>
        <w:rPr>
          <w:rFonts w:ascii="Times New Roman" w:eastAsia="Calibri" w:hAnsi="Times New Roman" w:cs="Times New Roman"/>
          <w:sz w:val="28"/>
          <w:szCs w:val="28"/>
        </w:rPr>
        <w:t>ТОО «KAZTRUB-INDUSTRIES LLP»</w:t>
      </w:r>
      <w:r>
        <w:t>.</w:t>
      </w:r>
    </w:p>
    <w:p w:rsidR="00E547E0" w:rsidRPr="00A32049" w:rsidRDefault="00E547E0" w:rsidP="00FD5AFA">
      <w:pPr>
        <w:spacing w:after="0" w:line="360" w:lineRule="auto"/>
        <w:ind w:firstLine="709"/>
        <w:jc w:val="both"/>
        <w:rPr>
          <w:rFonts w:ascii="Times New Roman" w:eastAsia="Calibri" w:hAnsi="Times New Roman" w:cs="Times New Roman"/>
          <w:sz w:val="28"/>
          <w:szCs w:val="28"/>
        </w:rPr>
      </w:pPr>
    </w:p>
    <w:p w:rsidR="00FD5AFA" w:rsidRPr="00A32049" w:rsidRDefault="00E547E0" w:rsidP="00FD5AFA">
      <w:pPr>
        <w:spacing w:after="0" w:line="360" w:lineRule="auto"/>
        <w:ind w:firstLine="709"/>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Таблица 6</w:t>
      </w:r>
    </w:p>
    <w:p w:rsidR="00FD5AFA" w:rsidRPr="00A32049" w:rsidRDefault="00FD5AFA" w:rsidP="00FD5AFA">
      <w:pPr>
        <w:spacing w:after="0" w:line="360" w:lineRule="auto"/>
        <w:ind w:firstLine="709"/>
        <w:jc w:val="center"/>
        <w:rPr>
          <w:rFonts w:ascii="Times New Roman" w:eastAsia="Times New Roman" w:hAnsi="Times New Roman" w:cs="Times New Roman"/>
          <w:color w:val="000000"/>
          <w:sz w:val="28"/>
          <w:szCs w:val="28"/>
          <w:lang w:eastAsia="ru-RU"/>
        </w:rPr>
      </w:pPr>
      <w:r w:rsidRPr="00A32049">
        <w:rPr>
          <w:rFonts w:ascii="Times New Roman" w:eastAsia="Times New Roman" w:hAnsi="Times New Roman" w:cs="Times New Roman"/>
          <w:color w:val="000000"/>
          <w:sz w:val="28"/>
          <w:szCs w:val="28"/>
          <w:lang w:eastAsia="ru-RU"/>
        </w:rPr>
        <w:t>Структура имущества и источники его формирования</w:t>
      </w:r>
    </w:p>
    <w:tbl>
      <w:tblPr>
        <w:tblW w:w="4750"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2315"/>
        <w:gridCol w:w="649"/>
        <w:gridCol w:w="691"/>
        <w:gridCol w:w="691"/>
        <w:gridCol w:w="691"/>
        <w:gridCol w:w="708"/>
        <w:gridCol w:w="749"/>
        <w:gridCol w:w="1054"/>
        <w:gridCol w:w="1385"/>
      </w:tblGrid>
      <w:tr w:rsidR="00FD5AFA" w:rsidRPr="00A32049" w:rsidTr="000C03FC">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Показатель</w:t>
            </w:r>
          </w:p>
        </w:tc>
        <w:tc>
          <w:tcPr>
            <w:tcW w:w="0" w:type="auto"/>
            <w:gridSpan w:val="6"/>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Значение показателя</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Изменение за анализируемый период</w:t>
            </w:r>
          </w:p>
        </w:tc>
      </w:tr>
      <w:tr w:rsidR="00FD5AFA" w:rsidRPr="00A32049" w:rsidTr="000C03FC">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rPr>
                <w:rFonts w:ascii="Times New Roman" w:eastAsia="Calibri" w:hAnsi="Times New Roman" w:cs="Times New Roman"/>
                <w:sz w:val="24"/>
                <w:szCs w:val="24"/>
              </w:rPr>
            </w:pPr>
          </w:p>
        </w:tc>
        <w:tc>
          <w:tcPr>
            <w:tcW w:w="0" w:type="auto"/>
            <w:gridSpan w:val="4"/>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в тыс. руб.</w:t>
            </w:r>
          </w:p>
        </w:tc>
        <w:tc>
          <w:tcPr>
            <w:tcW w:w="0" w:type="auto"/>
            <w:gridSpan w:val="2"/>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jc w:val="center"/>
              <w:rPr>
                <w:rFonts w:ascii="Times New Roman" w:eastAsia="Calibri" w:hAnsi="Times New Roman" w:cs="Times New Roman"/>
                <w:sz w:val="24"/>
                <w:szCs w:val="24"/>
              </w:rPr>
            </w:pPr>
            <w:proofErr w:type="gramStart"/>
            <w:r w:rsidRPr="00A32049">
              <w:rPr>
                <w:rFonts w:ascii="Times New Roman" w:eastAsia="Calibri" w:hAnsi="Times New Roman" w:cs="Times New Roman"/>
                <w:sz w:val="24"/>
                <w:szCs w:val="24"/>
              </w:rPr>
              <w:t>в</w:t>
            </w:r>
            <w:proofErr w:type="gramEnd"/>
            <w:r w:rsidRPr="00A32049">
              <w:rPr>
                <w:rFonts w:ascii="Times New Roman" w:eastAsia="Calibri" w:hAnsi="Times New Roman" w:cs="Times New Roman"/>
                <w:sz w:val="24"/>
                <w:szCs w:val="24"/>
              </w:rPr>
              <w:t xml:space="preserve"> % к валюте баланса</w:t>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jc w:val="center"/>
              <w:rPr>
                <w:rFonts w:ascii="Times New Roman" w:eastAsia="Calibri" w:hAnsi="Times New Roman" w:cs="Times New Roman"/>
                <w:sz w:val="24"/>
                <w:szCs w:val="24"/>
              </w:rPr>
            </w:pPr>
          </w:p>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тыс. руб.</w:t>
            </w:r>
            <w:r w:rsidRPr="00A32049">
              <w:rPr>
                <w:rFonts w:ascii="Times New Roman" w:eastAsia="Calibri" w:hAnsi="Times New Roman" w:cs="Times New Roman"/>
                <w:sz w:val="24"/>
                <w:szCs w:val="24"/>
              </w:rPr>
              <w:br/>
            </w:r>
          </w:p>
        </w:tc>
        <w:tc>
          <w:tcPr>
            <w:tcW w:w="0" w:type="auto"/>
            <w:vMerge w:val="restart"/>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jc w:val="center"/>
              <w:rPr>
                <w:rFonts w:ascii="Times New Roman" w:eastAsia="Calibri" w:hAnsi="Times New Roman" w:cs="Times New Roman"/>
                <w:sz w:val="24"/>
                <w:szCs w:val="24"/>
              </w:rPr>
            </w:pPr>
          </w:p>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r w:rsidRPr="00A32049">
              <w:rPr>
                <w:rFonts w:ascii="Times New Roman" w:eastAsia="Calibri" w:hAnsi="Times New Roman" w:cs="Times New Roman"/>
                <w:sz w:val="24"/>
                <w:szCs w:val="24"/>
              </w:rPr>
              <w:br/>
            </w:r>
          </w:p>
        </w:tc>
      </w:tr>
      <w:tr w:rsidR="00FD5AFA" w:rsidRPr="00A32049" w:rsidTr="000C03FC">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rPr>
                <w:rFonts w:ascii="Times New Roman" w:eastAsia="Calibri" w:hAnsi="Times New Roman" w:cs="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2018 год</w:t>
            </w:r>
          </w:p>
        </w:tc>
        <w:tc>
          <w:tcPr>
            <w:tcW w:w="0" w:type="auto"/>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2019 год</w:t>
            </w:r>
          </w:p>
        </w:tc>
        <w:tc>
          <w:tcPr>
            <w:tcW w:w="0" w:type="auto"/>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2020 год</w:t>
            </w:r>
          </w:p>
        </w:tc>
        <w:tc>
          <w:tcPr>
            <w:tcW w:w="0" w:type="auto"/>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2021 год</w:t>
            </w:r>
          </w:p>
        </w:tc>
        <w:tc>
          <w:tcPr>
            <w:tcW w:w="0" w:type="auto"/>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2018 год</w:t>
            </w:r>
          </w:p>
        </w:tc>
        <w:tc>
          <w:tcPr>
            <w:tcW w:w="0" w:type="auto"/>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2021 год</w:t>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p>
        </w:tc>
      </w:tr>
      <w:tr w:rsidR="00FD5AFA" w:rsidRPr="00A32049" w:rsidTr="000C03FC">
        <w:trPr>
          <w:jc w:val="center"/>
        </w:trPr>
        <w:tc>
          <w:tcPr>
            <w:tcW w:w="0" w:type="auto"/>
            <w:gridSpan w:val="9"/>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Актив</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rPr>
                <w:rFonts w:ascii="Times New Roman" w:eastAsia="Calibri" w:hAnsi="Times New Roman" w:cs="Times New Roman"/>
                <w:sz w:val="24"/>
                <w:szCs w:val="24"/>
              </w:rPr>
            </w:pPr>
            <w:proofErr w:type="spellStart"/>
            <w:r w:rsidRPr="00A32049">
              <w:rPr>
                <w:rFonts w:ascii="Times New Roman" w:eastAsia="Calibri" w:hAnsi="Times New Roman" w:cs="Times New Roman"/>
                <w:sz w:val="24"/>
                <w:szCs w:val="24"/>
              </w:rPr>
              <w:t>Внеоборотные</w:t>
            </w:r>
            <w:proofErr w:type="spellEnd"/>
            <w:r w:rsidRPr="00A32049">
              <w:rPr>
                <w:rFonts w:ascii="Times New Roman" w:eastAsia="Calibri" w:hAnsi="Times New Roman" w:cs="Times New Roman"/>
                <w:sz w:val="24"/>
                <w:szCs w:val="24"/>
              </w:rPr>
              <w:t xml:space="preserve"> активы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111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16,4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+157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rPr>
                <w:rFonts w:ascii="Times New Roman" w:eastAsia="Calibri" w:hAnsi="Times New Roman" w:cs="Times New Roman"/>
                <w:sz w:val="24"/>
                <w:szCs w:val="24"/>
              </w:rPr>
            </w:pPr>
            <w:proofErr w:type="gramStart"/>
            <w:r w:rsidRPr="00A32049">
              <w:rPr>
                <w:rFonts w:ascii="Times New Roman" w:eastAsia="Calibri" w:hAnsi="Times New Roman" w:cs="Times New Roman"/>
                <w:sz w:val="24"/>
                <w:szCs w:val="24"/>
              </w:rPr>
              <w:t>Оборотные</w:t>
            </w:r>
            <w:proofErr w:type="gramEnd"/>
            <w:r w:rsidRPr="00A32049">
              <w:rPr>
                <w:rFonts w:ascii="Times New Roman" w:eastAsia="Calibri" w:hAnsi="Times New Roman" w:cs="Times New Roman"/>
                <w:sz w:val="24"/>
                <w:szCs w:val="24"/>
              </w:rPr>
              <w:t>, всего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798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798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83,6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+739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+13,5 раза</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в том числе:</w:t>
            </w:r>
            <w:r w:rsidRPr="00A32049">
              <w:rPr>
                <w:rFonts w:ascii="Times New Roman" w:eastAsia="Calibri" w:hAnsi="Times New Roman" w:cs="Times New Roman"/>
                <w:sz w:val="24"/>
                <w:szCs w:val="24"/>
              </w:rPr>
              <w:br/>
              <w:t>запасы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денежные средства и их эквиваленты</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21</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10,4</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r>
      <w:tr w:rsidR="00FD5AFA" w:rsidRPr="00A32049" w:rsidTr="000C03FC">
        <w:trPr>
          <w:jc w:val="center"/>
        </w:trPr>
        <w:tc>
          <w:tcPr>
            <w:tcW w:w="0" w:type="auto"/>
            <w:gridSpan w:val="9"/>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Пассив</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Собственный капитал</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-3 652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-4 742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-4 742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67,8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-496,5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-4 782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Долгосрочные обязательства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3 887</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5 179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5 179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542,3</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+5 179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Краткосрочные обязательства, всего</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375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518</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32,2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54,2</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+499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+27,3 раза</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Валюта баланса</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59</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610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955</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100</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+896</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+16,2 раза</w:t>
            </w:r>
          </w:p>
        </w:tc>
      </w:tr>
    </w:tbl>
    <w:p w:rsidR="00FD5AFA" w:rsidRPr="00A32049" w:rsidRDefault="00FD5AFA" w:rsidP="00FD5AFA">
      <w:pPr>
        <w:spacing w:after="0" w:line="360" w:lineRule="auto"/>
        <w:ind w:firstLine="709"/>
        <w:jc w:val="both"/>
        <w:rPr>
          <w:rFonts w:ascii="Times New Roman" w:eastAsia="Times New Roman" w:hAnsi="Times New Roman" w:cs="Times New Roman"/>
          <w:sz w:val="28"/>
          <w:szCs w:val="28"/>
          <w:lang w:eastAsia="ru-RU"/>
        </w:rPr>
      </w:pPr>
    </w:p>
    <w:p w:rsidR="00E547E0" w:rsidRDefault="00E547E0" w:rsidP="00FD5A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Представим графически динамику активов компании на рисунке 6.</w:t>
      </w:r>
    </w:p>
    <w:p w:rsidR="00E547E0" w:rsidRDefault="00E547E0" w:rsidP="00E547E0">
      <w:pPr>
        <w:spacing w:after="0" w:line="360" w:lineRule="auto"/>
        <w:ind w:firstLine="709"/>
        <w:jc w:val="center"/>
        <w:rPr>
          <w:rFonts w:ascii="Times New Roman" w:eastAsia="Calibri" w:hAnsi="Times New Roman" w:cs="Times New Roman"/>
          <w:sz w:val="28"/>
          <w:szCs w:val="28"/>
        </w:rPr>
      </w:pPr>
      <w:r>
        <w:rPr>
          <w:noProof/>
          <w:lang w:eastAsia="ru-RU"/>
        </w:rPr>
        <w:drawing>
          <wp:inline distT="0" distB="0" distL="0" distR="0" wp14:anchorId="7485130F" wp14:editId="18004F49">
            <wp:extent cx="4572000" cy="274320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547E0" w:rsidRDefault="00E547E0" w:rsidP="00E547E0">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6 – Динамика активов </w:t>
      </w:r>
      <w:r w:rsidRPr="00E547E0">
        <w:rPr>
          <w:rFonts w:ascii="Times New Roman" w:eastAsia="Calibri" w:hAnsi="Times New Roman" w:cs="Times New Roman"/>
          <w:sz w:val="28"/>
          <w:szCs w:val="28"/>
        </w:rPr>
        <w:t>ТОО «KAZTRUB-INDUSTRIES LLP»</w:t>
      </w:r>
      <w:r>
        <w:rPr>
          <w:rFonts w:ascii="Times New Roman" w:eastAsia="Calibri" w:hAnsi="Times New Roman" w:cs="Times New Roman"/>
          <w:sz w:val="28"/>
          <w:szCs w:val="28"/>
        </w:rPr>
        <w:t xml:space="preserve">, тыс. </w:t>
      </w:r>
      <w:proofErr w:type="spellStart"/>
      <w:r>
        <w:rPr>
          <w:rFonts w:ascii="Times New Roman" w:eastAsia="Calibri" w:hAnsi="Times New Roman" w:cs="Times New Roman"/>
          <w:sz w:val="28"/>
          <w:szCs w:val="28"/>
        </w:rPr>
        <w:t>руб</w:t>
      </w:r>
      <w:proofErr w:type="spellEnd"/>
    </w:p>
    <w:p w:rsidR="00FD5AFA" w:rsidRPr="00A32049" w:rsidRDefault="00FD5AFA" w:rsidP="00FD5AFA">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lastRenderedPageBreak/>
        <w:t xml:space="preserve">На основании данных, представленных в таблице </w:t>
      </w:r>
      <w:r w:rsidR="00E547E0">
        <w:rPr>
          <w:rFonts w:ascii="Times New Roman" w:eastAsia="Calibri" w:hAnsi="Times New Roman" w:cs="Times New Roman"/>
          <w:sz w:val="28"/>
          <w:szCs w:val="28"/>
        </w:rPr>
        <w:t>6</w:t>
      </w:r>
      <w:r w:rsidRPr="00A32049">
        <w:rPr>
          <w:rFonts w:ascii="Times New Roman" w:eastAsia="Calibri" w:hAnsi="Times New Roman" w:cs="Times New Roman"/>
          <w:sz w:val="28"/>
          <w:szCs w:val="28"/>
        </w:rPr>
        <w:t xml:space="preserve"> можно сделать следующий вывод о том, что активы на 31 декабря 2021 г. характеризуются следующим соотношением: 16,4% </w:t>
      </w:r>
      <w:proofErr w:type="spellStart"/>
      <w:r w:rsidRPr="00A32049">
        <w:rPr>
          <w:rFonts w:ascii="Times New Roman" w:eastAsia="Calibri" w:hAnsi="Times New Roman" w:cs="Times New Roman"/>
          <w:sz w:val="28"/>
          <w:szCs w:val="28"/>
        </w:rPr>
        <w:t>внеоборотных</w:t>
      </w:r>
      <w:proofErr w:type="spellEnd"/>
      <w:r w:rsidRPr="00A32049">
        <w:rPr>
          <w:rFonts w:ascii="Times New Roman" w:eastAsia="Calibri" w:hAnsi="Times New Roman" w:cs="Times New Roman"/>
          <w:sz w:val="28"/>
          <w:szCs w:val="28"/>
        </w:rPr>
        <w:t xml:space="preserve"> активов и 83,6% текущих. Активы организации за анализируемый период (31.12.18–31.12.21) существенно увеличились (в 16,2 раза). </w:t>
      </w:r>
      <w:r w:rsidR="00E07DC2">
        <w:rPr>
          <w:rFonts w:ascii="Times New Roman" w:eastAsia="Calibri" w:hAnsi="Times New Roman" w:cs="Times New Roman"/>
          <w:sz w:val="28"/>
          <w:szCs w:val="28"/>
        </w:rPr>
        <w:t xml:space="preserve"> </w:t>
      </w:r>
      <w:r w:rsidRPr="00A32049">
        <w:rPr>
          <w:rFonts w:ascii="Times New Roman" w:eastAsia="Calibri" w:hAnsi="Times New Roman" w:cs="Times New Roman"/>
          <w:sz w:val="28"/>
          <w:szCs w:val="28"/>
        </w:rPr>
        <w:t>Хотя имело место значительное увеличение активов, собственный капитал уменьшился в 118,6 раза, что негативно характеризует динамику изменения имущественного положения организации.</w:t>
      </w:r>
    </w:p>
    <w:p w:rsidR="00FD5AFA" w:rsidRPr="00A32049" w:rsidRDefault="00FD5AFA" w:rsidP="00FD5AFA">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Рост величины активов организации связан, главным образом, с ростом следующих позиций актива бухгалтерского баланса (в скобках указана доля изменения статьи в общей сумме всех положительно изменившихся статей):</w:t>
      </w:r>
    </w:p>
    <w:p w:rsidR="00FD5AFA" w:rsidRPr="00A32049" w:rsidRDefault="00FD5AFA" w:rsidP="00FD5AFA">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финансовые и другие оборотные активы – 603 тыс. руб. (67,3%);</w:t>
      </w:r>
    </w:p>
    <w:p w:rsidR="00FD5AFA" w:rsidRPr="00A32049" w:rsidRDefault="00FD5AFA" w:rsidP="00FD5AFA">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xml:space="preserve">- материальные </w:t>
      </w:r>
      <w:proofErr w:type="spellStart"/>
      <w:r w:rsidRPr="00A32049">
        <w:rPr>
          <w:rFonts w:ascii="Times New Roman" w:eastAsia="Calibri" w:hAnsi="Times New Roman" w:cs="Times New Roman"/>
          <w:sz w:val="28"/>
          <w:szCs w:val="28"/>
        </w:rPr>
        <w:t>внеоборотные</w:t>
      </w:r>
      <w:proofErr w:type="spellEnd"/>
      <w:r w:rsidRPr="00A32049">
        <w:rPr>
          <w:rFonts w:ascii="Times New Roman" w:eastAsia="Calibri" w:hAnsi="Times New Roman" w:cs="Times New Roman"/>
          <w:sz w:val="28"/>
          <w:szCs w:val="28"/>
        </w:rPr>
        <w:t xml:space="preserve"> активы – 157 тыс. руб. (17,5%);</w:t>
      </w:r>
    </w:p>
    <w:p w:rsidR="00FD5AFA" w:rsidRPr="00A32049" w:rsidRDefault="00FD5AFA" w:rsidP="00FD5AFA">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денежные средства и денежные эквиваленты – 99 тыс. руб. (11%).</w:t>
      </w:r>
    </w:p>
    <w:p w:rsidR="001317AE" w:rsidRDefault="001317AE" w:rsidP="00FD5AFA">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Динамика обязательств </w:t>
      </w:r>
      <w:r w:rsidRPr="001317AE">
        <w:rPr>
          <w:rFonts w:ascii="Times New Roman" w:eastAsia="Calibri" w:hAnsi="Times New Roman" w:cs="Times New Roman"/>
          <w:sz w:val="28"/>
          <w:szCs w:val="28"/>
        </w:rPr>
        <w:t>ТОО «KAZTRUB-INDUSTRIES LLP»</w:t>
      </w:r>
      <w:r>
        <w:rPr>
          <w:rFonts w:ascii="Times New Roman" w:eastAsia="Calibri" w:hAnsi="Times New Roman" w:cs="Times New Roman"/>
          <w:sz w:val="28"/>
          <w:szCs w:val="28"/>
        </w:rPr>
        <w:t xml:space="preserve"> представлена на рисунке 7.</w:t>
      </w:r>
    </w:p>
    <w:p w:rsidR="001317AE" w:rsidRDefault="00E07DC2" w:rsidP="00E07DC2">
      <w:pPr>
        <w:spacing w:after="0" w:line="360" w:lineRule="auto"/>
        <w:ind w:firstLine="709"/>
        <w:jc w:val="center"/>
        <w:rPr>
          <w:rFonts w:ascii="Times New Roman" w:eastAsia="Calibri" w:hAnsi="Times New Roman" w:cs="Times New Roman"/>
          <w:sz w:val="28"/>
          <w:szCs w:val="28"/>
        </w:rPr>
      </w:pPr>
      <w:r>
        <w:rPr>
          <w:noProof/>
          <w:lang w:eastAsia="ru-RU"/>
        </w:rPr>
        <w:drawing>
          <wp:inline distT="0" distB="0" distL="0" distR="0" wp14:anchorId="148B894C" wp14:editId="6338C64D">
            <wp:extent cx="4838700" cy="3152775"/>
            <wp:effectExtent l="0" t="0" r="19050" b="952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7DC2" w:rsidRDefault="00E07DC2" w:rsidP="00E07DC2">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Рисунок 7 - </w:t>
      </w:r>
      <w:r w:rsidRPr="00E07DC2">
        <w:rPr>
          <w:rFonts w:ascii="Times New Roman" w:eastAsia="Calibri" w:hAnsi="Times New Roman" w:cs="Times New Roman"/>
          <w:sz w:val="28"/>
          <w:szCs w:val="28"/>
        </w:rPr>
        <w:t xml:space="preserve">Динамика </w:t>
      </w:r>
      <w:r>
        <w:rPr>
          <w:rFonts w:ascii="Times New Roman" w:eastAsia="Calibri" w:hAnsi="Times New Roman" w:cs="Times New Roman"/>
          <w:sz w:val="28"/>
          <w:szCs w:val="28"/>
        </w:rPr>
        <w:t>пассивов</w:t>
      </w:r>
      <w:r w:rsidRPr="00E07DC2">
        <w:rPr>
          <w:rFonts w:ascii="Times New Roman" w:eastAsia="Calibri" w:hAnsi="Times New Roman" w:cs="Times New Roman"/>
          <w:sz w:val="28"/>
          <w:szCs w:val="28"/>
        </w:rPr>
        <w:t xml:space="preserve"> ТОО «KAZTRUB-INDUSTRIES LLP», тыс. </w:t>
      </w:r>
      <w:proofErr w:type="spellStart"/>
      <w:r w:rsidRPr="00E07DC2">
        <w:rPr>
          <w:rFonts w:ascii="Times New Roman" w:eastAsia="Calibri" w:hAnsi="Times New Roman" w:cs="Times New Roman"/>
          <w:sz w:val="28"/>
          <w:szCs w:val="28"/>
        </w:rPr>
        <w:t>руб</w:t>
      </w:r>
      <w:proofErr w:type="spellEnd"/>
    </w:p>
    <w:p w:rsidR="00FD5AFA" w:rsidRPr="00A32049" w:rsidRDefault="00FD5AFA" w:rsidP="00FD5AFA">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lastRenderedPageBreak/>
        <w:t xml:space="preserve">Среди отрицательно изменившихся статей баланса можно выделить «капитал и резервы» в пассиве </w:t>
      </w:r>
      <w:proofErr w:type="gramStart"/>
      <w:r w:rsidRPr="00A32049">
        <w:rPr>
          <w:rFonts w:ascii="Times New Roman" w:eastAsia="Calibri" w:hAnsi="Times New Roman" w:cs="Times New Roman"/>
          <w:sz w:val="28"/>
          <w:szCs w:val="28"/>
        </w:rPr>
        <w:t>( </w:t>
      </w:r>
      <w:proofErr w:type="gramEnd"/>
      <w:r w:rsidRPr="00A32049">
        <w:rPr>
          <w:rFonts w:ascii="Times New Roman" w:eastAsia="Calibri" w:hAnsi="Times New Roman" w:cs="Times New Roman"/>
          <w:sz w:val="28"/>
          <w:szCs w:val="28"/>
        </w:rPr>
        <w:t>-4 782 тыс. руб. ).</w:t>
      </w:r>
    </w:p>
    <w:p w:rsidR="00FD5AFA" w:rsidRDefault="00FD5AFA" w:rsidP="00FD5AFA">
      <w:pPr>
        <w:spacing w:after="0" w:line="360" w:lineRule="auto"/>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На 31.12.2021 собственный капитал организации равнялся -4 742,0 тыс. руб. Отмечено весьма значительное уменьшение собственного капитала за 3 года – на 4 782,0 тыс. руб.</w:t>
      </w:r>
    </w:p>
    <w:p w:rsidR="00E07DC2" w:rsidRPr="00A32049" w:rsidRDefault="00E07DC2" w:rsidP="00E07DC2">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Одновременно, в пассиве баланса прирост наблюдается по строкам:</w:t>
      </w:r>
    </w:p>
    <w:p w:rsidR="00E07DC2" w:rsidRPr="00A32049" w:rsidRDefault="00E07DC2" w:rsidP="00E07DC2">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долгосрочные заемные средства – 5 179 тыс. руб. (91,2%);</w:t>
      </w:r>
    </w:p>
    <w:p w:rsidR="00E07DC2" w:rsidRPr="00A32049" w:rsidRDefault="00E07DC2" w:rsidP="00E07DC2">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кредиторская задолженность – 499 тыс. руб. (8,8%).</w:t>
      </w:r>
    </w:p>
    <w:p w:rsidR="00FD5AFA" w:rsidRPr="00A32049" w:rsidRDefault="00FD5AFA" w:rsidP="00FD5AFA">
      <w:pPr>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Представим в таблицах </w:t>
      </w:r>
      <w:r w:rsidR="00E547E0">
        <w:rPr>
          <w:rFonts w:ascii="Times New Roman" w:eastAsia="Times New Roman" w:hAnsi="Times New Roman" w:cs="Times New Roman"/>
          <w:sz w:val="28"/>
          <w:szCs w:val="28"/>
          <w:lang w:eastAsia="ru-RU"/>
        </w:rPr>
        <w:t>7 и 8</w:t>
      </w:r>
      <w:r w:rsidRPr="00A32049">
        <w:rPr>
          <w:rFonts w:ascii="Times New Roman" w:eastAsia="Times New Roman" w:hAnsi="Times New Roman" w:cs="Times New Roman"/>
          <w:sz w:val="28"/>
          <w:szCs w:val="28"/>
          <w:lang w:eastAsia="ru-RU"/>
        </w:rPr>
        <w:t xml:space="preserve"> оценку доходности ведения бизнеса в целом.</w:t>
      </w:r>
    </w:p>
    <w:p w:rsidR="00FD5AFA" w:rsidRPr="00A32049" w:rsidRDefault="00FD5AFA" w:rsidP="00FD5AFA">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xml:space="preserve">За период с 01.01.2021 по 31.12.2021 организация получила </w:t>
      </w:r>
      <w:proofErr w:type="gramStart"/>
      <w:r w:rsidRPr="00A32049">
        <w:rPr>
          <w:rFonts w:ascii="Times New Roman" w:eastAsia="Calibri" w:hAnsi="Times New Roman" w:cs="Times New Roman"/>
          <w:sz w:val="28"/>
          <w:szCs w:val="28"/>
        </w:rPr>
        <w:t>убыток</w:t>
      </w:r>
      <w:proofErr w:type="gramEnd"/>
      <w:r w:rsidRPr="00A32049">
        <w:rPr>
          <w:rFonts w:ascii="Times New Roman" w:eastAsia="Calibri" w:hAnsi="Times New Roman" w:cs="Times New Roman"/>
          <w:sz w:val="28"/>
          <w:szCs w:val="28"/>
        </w:rPr>
        <w:t xml:space="preserve"> как от продаж, так и в целом от финансово-хозяйственной деятельности, что и обусловило отрицательные значения всех трех представленных в таблице </w:t>
      </w:r>
      <w:r w:rsidR="00E547E0">
        <w:rPr>
          <w:rFonts w:ascii="Times New Roman" w:eastAsia="Calibri" w:hAnsi="Times New Roman" w:cs="Times New Roman"/>
          <w:sz w:val="28"/>
          <w:szCs w:val="28"/>
        </w:rPr>
        <w:t>7</w:t>
      </w:r>
      <w:r w:rsidRPr="00A32049">
        <w:rPr>
          <w:rFonts w:ascii="Times New Roman" w:eastAsia="Calibri" w:hAnsi="Times New Roman" w:cs="Times New Roman"/>
          <w:sz w:val="28"/>
          <w:szCs w:val="28"/>
        </w:rPr>
        <w:t xml:space="preserve"> показателей рентабельности за данный период.</w:t>
      </w:r>
    </w:p>
    <w:p w:rsidR="00FD5AFA" w:rsidRPr="00A32049" w:rsidRDefault="00E547E0" w:rsidP="00FD5AFA">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7</w:t>
      </w:r>
    </w:p>
    <w:p w:rsidR="00FD5AFA" w:rsidRPr="00A32049" w:rsidRDefault="00FD5AFA" w:rsidP="00FD5AFA">
      <w:pPr>
        <w:spacing w:after="0" w:line="360" w:lineRule="auto"/>
        <w:ind w:firstLine="709"/>
        <w:jc w:val="center"/>
        <w:rPr>
          <w:rFonts w:ascii="Times New Roman" w:eastAsia="Calibri" w:hAnsi="Times New Roman" w:cs="Times New Roman"/>
          <w:sz w:val="28"/>
          <w:szCs w:val="28"/>
        </w:rPr>
      </w:pPr>
      <w:r w:rsidRPr="00A32049">
        <w:rPr>
          <w:rFonts w:ascii="Times New Roman" w:eastAsia="Times New Roman" w:hAnsi="Times New Roman" w:cs="Times New Roman"/>
          <w:color w:val="000000"/>
          <w:sz w:val="28"/>
          <w:szCs w:val="28"/>
          <w:lang w:eastAsia="ru-RU"/>
        </w:rPr>
        <w:t>Показатели результативности деятельности организации</w:t>
      </w:r>
    </w:p>
    <w:tbl>
      <w:tblPr>
        <w:tblW w:w="4750"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3269"/>
        <w:gridCol w:w="821"/>
        <w:gridCol w:w="870"/>
        <w:gridCol w:w="870"/>
        <w:gridCol w:w="884"/>
        <w:gridCol w:w="1158"/>
        <w:gridCol w:w="1061"/>
      </w:tblGrid>
      <w:tr w:rsidR="00FD5AFA" w:rsidRPr="00A32049" w:rsidTr="000C03FC">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Показатель</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Значение показателя, тыс. руб.</w:t>
            </w: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Изменение показателя</w:t>
            </w:r>
          </w:p>
        </w:tc>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Средн</w:t>
            </w:r>
            <w:proofErr w:type="gramStart"/>
            <w:r w:rsidRPr="00A32049">
              <w:rPr>
                <w:rFonts w:ascii="Times New Roman" w:eastAsia="Calibri" w:hAnsi="Times New Roman" w:cs="Times New Roman"/>
                <w:sz w:val="24"/>
                <w:szCs w:val="24"/>
              </w:rPr>
              <w:t>е-</w:t>
            </w:r>
            <w:proofErr w:type="gramEnd"/>
            <w:r w:rsidRPr="00A32049">
              <w:rPr>
                <w:rFonts w:ascii="Times New Roman" w:eastAsia="Calibri" w:hAnsi="Times New Roman" w:cs="Times New Roman"/>
                <w:sz w:val="24"/>
                <w:szCs w:val="24"/>
              </w:rPr>
              <w:br/>
              <w:t>годовая</w:t>
            </w:r>
            <w:r w:rsidRPr="00A32049">
              <w:rPr>
                <w:rFonts w:ascii="Times New Roman" w:eastAsia="Calibri" w:hAnsi="Times New Roman" w:cs="Times New Roman"/>
                <w:sz w:val="24"/>
                <w:szCs w:val="24"/>
              </w:rPr>
              <w:br/>
              <w:t>величина,</w:t>
            </w:r>
          </w:p>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тыс. руб.</w:t>
            </w:r>
          </w:p>
        </w:tc>
      </w:tr>
      <w:tr w:rsidR="00FD5AFA" w:rsidRPr="00A32049" w:rsidTr="000C03FC">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2019</w:t>
            </w:r>
          </w:p>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год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2020</w:t>
            </w:r>
          </w:p>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год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2021</w:t>
            </w:r>
          </w:p>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 xml:space="preserve"> год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тыс. руб.</w:t>
            </w:r>
            <w:r w:rsidRPr="00A32049">
              <w:rPr>
                <w:rFonts w:ascii="Times New Roman" w:eastAsia="Calibri" w:hAnsi="Times New Roman" w:cs="Times New Roman"/>
                <w:sz w:val="24"/>
                <w:szCs w:val="24"/>
              </w:rPr>
              <w:br/>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r w:rsidRPr="00A32049">
              <w:rPr>
                <w:rFonts w:ascii="Times New Roman" w:eastAsia="Calibri" w:hAnsi="Times New Roman" w:cs="Times New Roman"/>
                <w:sz w:val="24"/>
                <w:szCs w:val="24"/>
              </w:rPr>
              <w:br/>
            </w:r>
          </w:p>
        </w:tc>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1. Выручка</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648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10 226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10 226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+9 578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+15,8 раза</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7 033</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2. Расходы по обычным видам деятельности</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4 283</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11 115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11 115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+6 832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+159,5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8 838</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3. Прибыль (убыток) от продаж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-3 635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-889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-889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+2 746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-1 804</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4. Прочие доходы и расходы, кроме процентов к уплате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-50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-49</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-83</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5. EBIT (прибыль до уплаты процентов и налогов)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-3 685</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-988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-988</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+2 697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-1 887</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6. Проценты к уплате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7. Налоги на прибыль (доходы)</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102</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+96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+17 раз</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70</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rPr>
                <w:rFonts w:ascii="Times New Roman" w:eastAsia="Calibri" w:hAnsi="Times New Roman" w:cs="Times New Roman"/>
                <w:sz w:val="24"/>
                <w:szCs w:val="24"/>
              </w:rPr>
            </w:pPr>
            <w:r w:rsidRPr="00A32049">
              <w:rPr>
                <w:rFonts w:ascii="Times New Roman" w:eastAsia="Calibri" w:hAnsi="Times New Roman" w:cs="Times New Roman"/>
                <w:sz w:val="24"/>
                <w:szCs w:val="24"/>
              </w:rPr>
              <w:t>8. Чистая прибыль (убыток)  </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-3 691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-1 090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-1 090</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+2 601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Calibri" w:hAnsi="Times New Roman" w:cs="Times New Roman"/>
                <w:sz w:val="24"/>
                <w:szCs w:val="24"/>
              </w:rPr>
            </w:pPr>
            <w:r w:rsidRPr="00A32049">
              <w:rPr>
                <w:rFonts w:ascii="Times New Roman" w:eastAsia="Calibri" w:hAnsi="Times New Roman" w:cs="Times New Roman"/>
                <w:sz w:val="24"/>
                <w:szCs w:val="24"/>
              </w:rPr>
              <w:t>-1 957</w:t>
            </w:r>
          </w:p>
        </w:tc>
      </w:tr>
    </w:tbl>
    <w:p w:rsidR="00FD5AFA" w:rsidRPr="00A32049" w:rsidRDefault="00FD5AFA" w:rsidP="00FD5AFA">
      <w:pPr>
        <w:spacing w:after="0" w:line="360" w:lineRule="auto"/>
        <w:ind w:firstLine="709"/>
        <w:jc w:val="both"/>
        <w:rPr>
          <w:rFonts w:ascii="Times New Roman" w:eastAsia="Times New Roman" w:hAnsi="Times New Roman" w:cs="Times New Roman"/>
          <w:sz w:val="28"/>
          <w:szCs w:val="28"/>
          <w:lang w:eastAsia="ru-RU"/>
        </w:rPr>
      </w:pPr>
    </w:p>
    <w:p w:rsidR="00FD5AFA" w:rsidRPr="00A32049" w:rsidRDefault="00FD5AFA" w:rsidP="00FD5AFA">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В течение анализируемого периода годовая выручка очень сильно выросла в 15,8 раза и составила 10 226 тыс. руб.</w:t>
      </w:r>
    </w:p>
    <w:p w:rsidR="00FD5AFA" w:rsidRPr="00A32049" w:rsidRDefault="00FD5AFA" w:rsidP="00FD5AFA">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lastRenderedPageBreak/>
        <w:t>Убыток от продаж за 2021 год равнялся -889 тыс. руб. За весь рассматриваемый период финансовый результат от продаж повысился на 2 746 тыс. руб.</w:t>
      </w:r>
    </w:p>
    <w:p w:rsidR="00FD5AFA" w:rsidRPr="00A32049" w:rsidRDefault="00E547E0" w:rsidP="00FD5AFA">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8</w:t>
      </w:r>
    </w:p>
    <w:p w:rsidR="00FD5AFA" w:rsidRPr="00A32049" w:rsidRDefault="00FD5AFA" w:rsidP="00FD5AFA">
      <w:pPr>
        <w:spacing w:after="0" w:line="360" w:lineRule="auto"/>
        <w:ind w:firstLine="709"/>
        <w:jc w:val="center"/>
        <w:rPr>
          <w:rFonts w:ascii="Times New Roman" w:eastAsia="Calibri" w:hAnsi="Times New Roman" w:cs="Times New Roman"/>
          <w:sz w:val="28"/>
          <w:szCs w:val="28"/>
        </w:rPr>
      </w:pPr>
      <w:r w:rsidRPr="00A32049">
        <w:rPr>
          <w:rFonts w:ascii="Times New Roman" w:eastAsia="Calibri" w:hAnsi="Times New Roman" w:cs="Times New Roman"/>
          <w:sz w:val="28"/>
          <w:szCs w:val="28"/>
        </w:rPr>
        <w:t xml:space="preserve">Показатели рентабельности </w:t>
      </w:r>
      <w:r>
        <w:rPr>
          <w:rFonts w:ascii="Times New Roman" w:eastAsia="Calibri" w:hAnsi="Times New Roman" w:cs="Times New Roman"/>
          <w:sz w:val="28"/>
          <w:szCs w:val="28"/>
        </w:rPr>
        <w:t>ТОО «KAZTRUB-INDUSTRIES LLP»</w:t>
      </w:r>
    </w:p>
    <w:tbl>
      <w:tblPr>
        <w:tblW w:w="4929" w:type="pct"/>
        <w:jc w:val="center"/>
        <w:tblBorders>
          <w:top w:val="outset" w:sz="6" w:space="0" w:color="000000"/>
          <w:left w:val="outset" w:sz="6" w:space="0" w:color="000000"/>
          <w:bottom w:val="outset" w:sz="6" w:space="0" w:color="000000"/>
          <w:right w:val="outset" w:sz="6" w:space="0" w:color="000000"/>
        </w:tblBorders>
        <w:tblCellMar>
          <w:top w:w="24" w:type="dxa"/>
          <w:left w:w="24" w:type="dxa"/>
          <w:bottom w:w="24" w:type="dxa"/>
          <w:right w:w="24" w:type="dxa"/>
        </w:tblCellMar>
        <w:tblLook w:val="04A0" w:firstRow="1" w:lastRow="0" w:firstColumn="1" w:lastColumn="0" w:noHBand="0" w:noVBand="1"/>
      </w:tblPr>
      <w:tblGrid>
        <w:gridCol w:w="4266"/>
        <w:gridCol w:w="1098"/>
        <w:gridCol w:w="1098"/>
        <w:gridCol w:w="1098"/>
        <w:gridCol w:w="838"/>
        <w:gridCol w:w="871"/>
      </w:tblGrid>
      <w:tr w:rsidR="00FD5AFA" w:rsidRPr="00A32049" w:rsidTr="000C03FC">
        <w:trPr>
          <w:jc w:val="center"/>
        </w:trPr>
        <w:tc>
          <w:tcPr>
            <w:tcW w:w="0" w:type="auto"/>
            <w:vMerge w:val="restart"/>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Показатели рентабельности</w:t>
            </w:r>
          </w:p>
        </w:tc>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proofErr w:type="gramStart"/>
            <w:r w:rsidRPr="00A32049">
              <w:rPr>
                <w:rFonts w:ascii="Times New Roman" w:eastAsia="Times New Roman" w:hAnsi="Times New Roman" w:cs="Times New Roman"/>
                <w:sz w:val="24"/>
                <w:szCs w:val="24"/>
                <w:lang w:eastAsia="ru-RU"/>
              </w:rPr>
              <w:t>Значения показателя (в %, или в копейках с рубля)</w:t>
            </w:r>
            <w:proofErr w:type="gramEnd"/>
          </w:p>
        </w:tc>
        <w:tc>
          <w:tcPr>
            <w:tcW w:w="922" w:type="pct"/>
            <w:gridSpan w:val="2"/>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Изменение показателя</w:t>
            </w:r>
          </w:p>
        </w:tc>
      </w:tr>
      <w:tr w:rsidR="00FD5AFA" w:rsidRPr="00A32049" w:rsidTr="000C03FC">
        <w:trPr>
          <w:jc w:val="center"/>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2019 год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2020 год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2021 год</w:t>
            </w:r>
          </w:p>
        </w:tc>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i/>
                <w:iCs/>
                <w:sz w:val="24"/>
                <w:szCs w:val="24"/>
                <w:lang w:eastAsia="ru-RU"/>
              </w:rPr>
              <w:t>коп</w:t>
            </w:r>
            <w:proofErr w:type="gramStart"/>
            <w:r w:rsidRPr="00A32049">
              <w:rPr>
                <w:rFonts w:ascii="Times New Roman" w:eastAsia="Times New Roman" w:hAnsi="Times New Roman" w:cs="Times New Roman"/>
                <w:i/>
                <w:iCs/>
                <w:sz w:val="24"/>
                <w:szCs w:val="24"/>
                <w:lang w:eastAsia="ru-RU"/>
              </w:rPr>
              <w:t>.,</w:t>
            </w:r>
            <w:r w:rsidRPr="00A32049">
              <w:rPr>
                <w:rFonts w:ascii="Times New Roman" w:eastAsia="Times New Roman" w:hAnsi="Times New Roman" w:cs="Times New Roman"/>
                <w:sz w:val="24"/>
                <w:szCs w:val="24"/>
                <w:lang w:eastAsia="ru-RU"/>
              </w:rPr>
              <w:br/>
            </w:r>
            <w:proofErr w:type="gramEnd"/>
          </w:p>
        </w:tc>
        <w:tc>
          <w:tcPr>
            <w:tcW w:w="470" w:type="pct"/>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w:t>
            </w:r>
            <w:r w:rsidRPr="00A32049">
              <w:rPr>
                <w:rFonts w:ascii="Times New Roman" w:eastAsia="Times New Roman" w:hAnsi="Times New Roman" w:cs="Times New Roman"/>
                <w:sz w:val="24"/>
                <w:szCs w:val="24"/>
                <w:lang w:eastAsia="ru-RU"/>
              </w:rPr>
              <w:br/>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1. Рентабельность продаж (величина прибыли от продаж в каждом рубле выручки). Нормальное значение для данной отрасли: 6% и более.</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-561</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-8,7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-8,7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+552,3</w:t>
            </w:r>
          </w:p>
        </w:tc>
        <w:tc>
          <w:tcPr>
            <w:tcW w:w="470" w:type="pct"/>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2. Рентабельность продаж по EBIT (величина прибыли от продаж и налогов в каждом рубле выручки).</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-568,7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-9,7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-9,7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+559</w:t>
            </w:r>
          </w:p>
        </w:tc>
        <w:tc>
          <w:tcPr>
            <w:tcW w:w="470" w:type="pct"/>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w:t>
            </w:r>
          </w:p>
        </w:tc>
      </w:tr>
      <w:tr w:rsidR="00FD5AFA" w:rsidRPr="00A32049" w:rsidTr="000C03FC">
        <w:trPr>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rsidR="00FD5AFA" w:rsidRPr="00A32049" w:rsidRDefault="00FD5AFA" w:rsidP="000C03FC">
            <w:pPr>
              <w:spacing w:after="0" w:line="240" w:lineRule="auto"/>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3. Рентабельность продаж по чистой прибыли (величина чистой прибыли в каждом рубле выручки). Норматив по отрасли: не менее 4%.</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-569,6</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-10,7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-10,7</w:t>
            </w:r>
          </w:p>
        </w:tc>
        <w:tc>
          <w:tcPr>
            <w:tcW w:w="0" w:type="auto"/>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+558,9</w:t>
            </w:r>
          </w:p>
        </w:tc>
        <w:tc>
          <w:tcPr>
            <w:tcW w:w="470" w:type="pct"/>
            <w:tcBorders>
              <w:top w:val="outset" w:sz="6" w:space="0" w:color="000000"/>
              <w:left w:val="outset" w:sz="6" w:space="0" w:color="000000"/>
              <w:bottom w:val="outset" w:sz="6" w:space="0" w:color="000000"/>
              <w:right w:val="outset" w:sz="6" w:space="0" w:color="000000"/>
            </w:tcBorders>
            <w:noWrap/>
            <w:vAlign w:val="center"/>
            <w:hideMark/>
          </w:tcPr>
          <w:p w:rsidR="00FD5AFA" w:rsidRPr="00A32049" w:rsidRDefault="00FD5AFA" w:rsidP="000C03FC">
            <w:pPr>
              <w:spacing w:after="0" w:line="240" w:lineRule="auto"/>
              <w:jc w:val="center"/>
              <w:rPr>
                <w:rFonts w:ascii="Times New Roman" w:eastAsia="Times New Roman" w:hAnsi="Times New Roman" w:cs="Times New Roman"/>
                <w:sz w:val="24"/>
                <w:szCs w:val="24"/>
                <w:lang w:eastAsia="ru-RU"/>
              </w:rPr>
            </w:pPr>
            <w:r w:rsidRPr="00A32049">
              <w:rPr>
                <w:rFonts w:ascii="Times New Roman" w:eastAsia="Times New Roman" w:hAnsi="Times New Roman" w:cs="Times New Roman"/>
                <w:sz w:val="24"/>
                <w:szCs w:val="24"/>
                <w:lang w:eastAsia="ru-RU"/>
              </w:rPr>
              <w:t>↑</w:t>
            </w:r>
          </w:p>
        </w:tc>
      </w:tr>
    </w:tbl>
    <w:p w:rsidR="00FD5AFA" w:rsidRPr="00A32049" w:rsidRDefault="00FD5AFA" w:rsidP="00FD5AFA">
      <w:pPr>
        <w:spacing w:after="0" w:line="360" w:lineRule="auto"/>
        <w:ind w:firstLine="709"/>
        <w:jc w:val="both"/>
        <w:rPr>
          <w:rFonts w:ascii="Times New Roman" w:eastAsia="Calibri" w:hAnsi="Times New Roman" w:cs="Times New Roman"/>
          <w:sz w:val="28"/>
          <w:szCs w:val="28"/>
        </w:rPr>
      </w:pPr>
    </w:p>
    <w:p w:rsidR="00FD5AFA" w:rsidRDefault="00FD5AFA" w:rsidP="00FD5AFA">
      <w:pPr>
        <w:spacing w:after="0" w:line="360" w:lineRule="auto"/>
        <w:ind w:firstLine="709"/>
        <w:jc w:val="both"/>
        <w:rPr>
          <w:rFonts w:ascii="Times New Roman" w:eastAsia="Calibri" w:hAnsi="Times New Roman" w:cs="Times New Roman"/>
          <w:sz w:val="28"/>
          <w:szCs w:val="28"/>
        </w:rPr>
      </w:pPr>
      <w:r w:rsidRPr="00A32049">
        <w:rPr>
          <w:rFonts w:ascii="Times New Roman" w:eastAsia="Calibri" w:hAnsi="Times New Roman" w:cs="Times New Roman"/>
          <w:sz w:val="28"/>
          <w:szCs w:val="28"/>
        </w:rPr>
        <w:t xml:space="preserve">На основании представленных расчетов и проведенной оценки конкурентной позиции компании на рынке региона следует заключить, что </w:t>
      </w:r>
      <w:r>
        <w:rPr>
          <w:rFonts w:ascii="Times New Roman" w:eastAsia="Calibri" w:hAnsi="Times New Roman" w:cs="Times New Roman"/>
          <w:sz w:val="28"/>
          <w:szCs w:val="28"/>
        </w:rPr>
        <w:t>ТОО «KAZTRUB-INDUSTRIES LLP»</w:t>
      </w:r>
      <w:r w:rsidRPr="00A32049">
        <w:rPr>
          <w:rFonts w:ascii="Times New Roman" w:eastAsia="Calibri" w:hAnsi="Times New Roman" w:cs="Times New Roman"/>
          <w:sz w:val="28"/>
          <w:szCs w:val="28"/>
        </w:rPr>
        <w:t xml:space="preserve"> необходимо большое внимание уделять вопросам развития бизнеса и поиску новых контрактов на оказание услуг.</w:t>
      </w:r>
    </w:p>
    <w:p w:rsidR="00736929" w:rsidRDefault="00736929" w:rsidP="00736929">
      <w:pPr>
        <w:spacing w:after="0" w:line="360" w:lineRule="auto"/>
        <w:ind w:firstLine="709"/>
        <w:jc w:val="both"/>
        <w:rPr>
          <w:rFonts w:ascii="Times New Roman" w:eastAsia="Calibri" w:hAnsi="Times New Roman" w:cs="Times New Roman"/>
          <w:sz w:val="28"/>
        </w:rPr>
      </w:pPr>
      <w:r w:rsidRPr="00C93F1A">
        <w:rPr>
          <w:rFonts w:ascii="Times New Roman" w:eastAsia="Calibri" w:hAnsi="Times New Roman" w:cs="Times New Roman"/>
          <w:sz w:val="28"/>
        </w:rPr>
        <w:t xml:space="preserve">Анализ финансовой устойчивости </w:t>
      </w:r>
      <w:r w:rsidR="00243611">
        <w:rPr>
          <w:rFonts w:ascii="Times New Roman" w:eastAsia="Calibri" w:hAnsi="Times New Roman" w:cs="Times New Roman"/>
          <w:sz w:val="28"/>
        </w:rPr>
        <w:t>ТОО «KAZTRUB-INDUSTRIES LLP»</w:t>
      </w:r>
      <w:r w:rsidRPr="00C93F1A">
        <w:rPr>
          <w:rFonts w:ascii="Times New Roman" w:eastAsia="Calibri" w:hAnsi="Times New Roman" w:cs="Times New Roman"/>
          <w:sz w:val="28"/>
        </w:rPr>
        <w:t xml:space="preserve"> на основе расчёта финансовых коэффиц</w:t>
      </w:r>
      <w:r w:rsidR="00E547E0">
        <w:rPr>
          <w:rFonts w:ascii="Times New Roman" w:eastAsia="Calibri" w:hAnsi="Times New Roman" w:cs="Times New Roman"/>
          <w:sz w:val="28"/>
        </w:rPr>
        <w:t>иентов представлен в таблице 9</w:t>
      </w:r>
      <w:r w:rsidRPr="00C93F1A">
        <w:rPr>
          <w:rFonts w:ascii="Times New Roman" w:eastAsia="Calibri" w:hAnsi="Times New Roman" w:cs="Times New Roman"/>
          <w:sz w:val="28"/>
        </w:rPr>
        <w:t>.</w:t>
      </w:r>
    </w:p>
    <w:p w:rsidR="00E07DC2" w:rsidRPr="00C93F1A" w:rsidRDefault="00E07DC2" w:rsidP="00E07DC2">
      <w:pPr>
        <w:spacing w:after="0" w:line="360" w:lineRule="auto"/>
        <w:ind w:firstLine="709"/>
        <w:contextualSpacing/>
        <w:jc w:val="both"/>
        <w:rPr>
          <w:rFonts w:ascii="Times New Roman" w:hAnsi="Times New Roman" w:cs="Times New Roman"/>
          <w:sz w:val="28"/>
        </w:rPr>
      </w:pPr>
      <w:r w:rsidRPr="00C93F1A">
        <w:rPr>
          <w:rFonts w:ascii="Times New Roman" w:hAnsi="Times New Roman" w:cs="Times New Roman"/>
          <w:sz w:val="28"/>
        </w:rPr>
        <w:t xml:space="preserve">Собственный капитал организации как на 31.13.2020, так и на 31.12.2021  года </w:t>
      </w:r>
      <w:r>
        <w:rPr>
          <w:rFonts w:ascii="Times New Roman" w:hAnsi="Times New Roman" w:cs="Times New Roman"/>
          <w:sz w:val="28"/>
        </w:rPr>
        <w:t xml:space="preserve">незначительный в сравнении с заемным капиталом. </w:t>
      </w:r>
      <w:r w:rsidRPr="00C93F1A">
        <w:rPr>
          <w:rFonts w:ascii="Times New Roman" w:hAnsi="Times New Roman" w:cs="Times New Roman"/>
          <w:sz w:val="28"/>
        </w:rPr>
        <w:t xml:space="preserve">Полученные значения коэффициентов финансовой зависимости, превышающие 1, показывают, что деятельность </w:t>
      </w:r>
      <w:r>
        <w:rPr>
          <w:rFonts w:ascii="Times New Roman" w:hAnsi="Times New Roman" w:cs="Times New Roman"/>
          <w:sz w:val="28"/>
        </w:rPr>
        <w:t>ТОО «KAZTRUB-INDUSTRIES LLP»</w:t>
      </w:r>
      <w:r w:rsidRPr="00C93F1A">
        <w:rPr>
          <w:rFonts w:ascii="Times New Roman" w:hAnsi="Times New Roman" w:cs="Times New Roman"/>
          <w:sz w:val="28"/>
        </w:rPr>
        <w:t xml:space="preserve"> в анализируемом периоде полностью зависит от внешних кредиторов. Положительным фактором выступает снижение величины привлеченных средств в 2020 и 2021 годах.</w:t>
      </w:r>
    </w:p>
    <w:p w:rsidR="00E547E0" w:rsidRDefault="00E547E0" w:rsidP="00E547E0">
      <w:pPr>
        <w:spacing w:after="0" w:line="360" w:lineRule="auto"/>
        <w:ind w:firstLine="709"/>
        <w:jc w:val="right"/>
        <w:rPr>
          <w:rFonts w:ascii="Times New Roman" w:eastAsia="Calibri" w:hAnsi="Times New Roman" w:cs="Times New Roman"/>
          <w:bCs/>
          <w:sz w:val="28"/>
          <w:szCs w:val="18"/>
        </w:rPr>
      </w:pPr>
      <w:r>
        <w:rPr>
          <w:rFonts w:ascii="Times New Roman" w:eastAsia="Calibri" w:hAnsi="Times New Roman" w:cs="Times New Roman"/>
          <w:bCs/>
          <w:sz w:val="28"/>
          <w:szCs w:val="18"/>
        </w:rPr>
        <w:lastRenderedPageBreak/>
        <w:t>Таблица 9</w:t>
      </w:r>
    </w:p>
    <w:p w:rsidR="00736929" w:rsidRPr="00C93F1A" w:rsidRDefault="00736929" w:rsidP="00E547E0">
      <w:pPr>
        <w:spacing w:after="0" w:line="360" w:lineRule="auto"/>
        <w:ind w:firstLine="709"/>
        <w:jc w:val="center"/>
        <w:rPr>
          <w:rFonts w:ascii="Times New Roman" w:eastAsia="Calibri" w:hAnsi="Times New Roman" w:cs="Times New Roman"/>
          <w:bCs/>
          <w:sz w:val="28"/>
          <w:szCs w:val="18"/>
        </w:rPr>
      </w:pPr>
      <w:r w:rsidRPr="00C93F1A">
        <w:rPr>
          <w:rFonts w:ascii="Times New Roman" w:eastAsia="Calibri" w:hAnsi="Times New Roman" w:cs="Times New Roman"/>
          <w:bCs/>
          <w:sz w:val="28"/>
          <w:szCs w:val="18"/>
        </w:rPr>
        <w:t xml:space="preserve">Анализ финансовой устойчивости </w:t>
      </w:r>
      <w:r w:rsidR="00243611">
        <w:rPr>
          <w:rFonts w:ascii="Times New Roman" w:eastAsia="Calibri" w:hAnsi="Times New Roman" w:cs="Times New Roman"/>
          <w:bCs/>
          <w:sz w:val="28"/>
          <w:szCs w:val="18"/>
        </w:rPr>
        <w:t>ТОО «KAZTRUB-INDUSTRIES LLP»</w:t>
      </w:r>
      <w:r w:rsidRPr="00C93F1A">
        <w:rPr>
          <w:rFonts w:ascii="Times New Roman" w:eastAsia="Calibri" w:hAnsi="Times New Roman" w:cs="Times New Roman"/>
          <w:bCs/>
          <w:sz w:val="28"/>
          <w:szCs w:val="18"/>
        </w:rPr>
        <w:t xml:space="preserve"> на основе расчета финансовых коэффициентов</w:t>
      </w:r>
    </w:p>
    <w:tbl>
      <w:tblPr>
        <w:tblW w:w="9605" w:type="dxa"/>
        <w:tblInd w:w="-34" w:type="dxa"/>
        <w:tblLayout w:type="fixed"/>
        <w:tblLook w:val="04A0" w:firstRow="1" w:lastRow="0" w:firstColumn="1" w:lastColumn="0" w:noHBand="0" w:noVBand="1"/>
      </w:tblPr>
      <w:tblGrid>
        <w:gridCol w:w="1843"/>
        <w:gridCol w:w="1636"/>
        <w:gridCol w:w="1177"/>
        <w:gridCol w:w="1177"/>
        <w:gridCol w:w="1177"/>
        <w:gridCol w:w="1413"/>
        <w:gridCol w:w="1182"/>
      </w:tblGrid>
      <w:tr w:rsidR="00736929" w:rsidRPr="00C93F1A" w:rsidTr="00D12754">
        <w:trPr>
          <w:trHeight w:val="126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Наименование показателя</w:t>
            </w:r>
          </w:p>
        </w:tc>
        <w:tc>
          <w:tcPr>
            <w:tcW w:w="1636" w:type="dxa"/>
            <w:tcBorders>
              <w:top w:val="single" w:sz="4" w:space="0" w:color="auto"/>
              <w:left w:val="nil"/>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Нормальные ограничения</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lang w:eastAsia="ru-RU"/>
              </w:rPr>
            </w:pPr>
            <w:r w:rsidRPr="00C93F1A">
              <w:rPr>
                <w:rFonts w:ascii="Times New Roman" w:eastAsia="Times New Roman" w:hAnsi="Times New Roman" w:cs="Times New Roman"/>
                <w:color w:val="000000"/>
                <w:lang w:eastAsia="ru-RU"/>
              </w:rPr>
              <w:t>На 31.12.2019 г.</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lang w:eastAsia="ru-RU"/>
              </w:rPr>
            </w:pPr>
            <w:r w:rsidRPr="00C93F1A">
              <w:rPr>
                <w:rFonts w:ascii="Times New Roman" w:eastAsia="Times New Roman" w:hAnsi="Times New Roman" w:cs="Times New Roman"/>
                <w:color w:val="000000"/>
                <w:lang w:eastAsia="ru-RU"/>
              </w:rPr>
              <w:t>На 31.12.2020 г.</w:t>
            </w:r>
          </w:p>
        </w:tc>
        <w:tc>
          <w:tcPr>
            <w:tcW w:w="1177" w:type="dxa"/>
            <w:tcBorders>
              <w:top w:val="single" w:sz="4" w:space="0" w:color="auto"/>
              <w:left w:val="nil"/>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lang w:eastAsia="ru-RU"/>
              </w:rPr>
            </w:pPr>
            <w:r w:rsidRPr="00C93F1A">
              <w:rPr>
                <w:rFonts w:ascii="Times New Roman" w:eastAsia="Times New Roman" w:hAnsi="Times New Roman" w:cs="Times New Roman"/>
                <w:color w:val="000000"/>
                <w:lang w:eastAsia="ru-RU"/>
              </w:rPr>
              <w:t>На 31.12.2021 г.</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Отклонение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Темп прироста, %</w:t>
            </w:r>
          </w:p>
        </w:tc>
      </w:tr>
      <w:tr w:rsidR="00736929" w:rsidRPr="00C93F1A" w:rsidTr="00D12754">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1</w:t>
            </w:r>
          </w:p>
        </w:tc>
        <w:tc>
          <w:tcPr>
            <w:tcW w:w="1636"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2</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3</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4</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 </w:t>
            </w:r>
          </w:p>
        </w:tc>
        <w:tc>
          <w:tcPr>
            <w:tcW w:w="1413"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5</w:t>
            </w:r>
          </w:p>
        </w:tc>
        <w:tc>
          <w:tcPr>
            <w:tcW w:w="1182"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6</w:t>
            </w:r>
          </w:p>
        </w:tc>
      </w:tr>
      <w:tr w:rsidR="00736929" w:rsidRPr="00C93F1A" w:rsidTr="00D12754">
        <w:trPr>
          <w:trHeight w:val="6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1. Коэффициент концентрации собственного капитала</w:t>
            </w:r>
          </w:p>
        </w:tc>
        <w:tc>
          <w:tcPr>
            <w:tcW w:w="1636"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[0,4</w:t>
            </w:r>
            <w:proofErr w:type="gramStart"/>
            <w:r w:rsidRPr="00C93F1A">
              <w:rPr>
                <w:rFonts w:ascii="Times New Roman" w:eastAsia="Times New Roman" w:hAnsi="Times New Roman" w:cs="Times New Roman"/>
                <w:color w:val="000000"/>
                <w:sz w:val="24"/>
                <w:szCs w:val="24"/>
                <w:lang w:eastAsia="ru-RU"/>
              </w:rPr>
              <w:t xml:space="preserve"> ;</w:t>
            </w:r>
            <w:proofErr w:type="gramEnd"/>
            <w:r w:rsidRPr="00C93F1A">
              <w:rPr>
                <w:rFonts w:ascii="Times New Roman" w:eastAsia="Times New Roman" w:hAnsi="Times New Roman" w:cs="Times New Roman"/>
                <w:color w:val="000000"/>
                <w:sz w:val="24"/>
                <w:szCs w:val="24"/>
                <w:lang w:eastAsia="ru-RU"/>
              </w:rPr>
              <w:t xml:space="preserve"> 0,6]</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-0,032</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-0,002</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-0,01</w:t>
            </w:r>
          </w:p>
        </w:tc>
        <w:tc>
          <w:tcPr>
            <w:tcW w:w="1413"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0,042</w:t>
            </w:r>
          </w:p>
        </w:tc>
        <w:tc>
          <w:tcPr>
            <w:tcW w:w="1182"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31,25</w:t>
            </w:r>
          </w:p>
        </w:tc>
      </w:tr>
      <w:tr w:rsidR="00736929" w:rsidRPr="00C93F1A" w:rsidTr="00D12754">
        <w:trPr>
          <w:trHeight w:val="6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2. Коэффициент концентрации заемного капитала</w:t>
            </w:r>
          </w:p>
        </w:tc>
        <w:tc>
          <w:tcPr>
            <w:tcW w:w="1636"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&lt; 1</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1,03</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1</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1</w:t>
            </w:r>
          </w:p>
        </w:tc>
        <w:tc>
          <w:tcPr>
            <w:tcW w:w="1413"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-2,03</w:t>
            </w:r>
          </w:p>
        </w:tc>
        <w:tc>
          <w:tcPr>
            <w:tcW w:w="1182"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97,1</w:t>
            </w:r>
          </w:p>
        </w:tc>
      </w:tr>
      <w:tr w:rsidR="00736929" w:rsidRPr="00C93F1A" w:rsidTr="00D12754">
        <w:trPr>
          <w:trHeight w:val="6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3. Коэффициент соотношения заемного и собственного капитала</w:t>
            </w:r>
          </w:p>
        </w:tc>
        <w:tc>
          <w:tcPr>
            <w:tcW w:w="1636"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 1,5</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-32,42</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-57,86</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-63,87</w:t>
            </w:r>
          </w:p>
        </w:tc>
        <w:tc>
          <w:tcPr>
            <w:tcW w:w="1413"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96,29</w:t>
            </w:r>
          </w:p>
        </w:tc>
        <w:tc>
          <w:tcPr>
            <w:tcW w:w="1182"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197,0</w:t>
            </w:r>
          </w:p>
        </w:tc>
      </w:tr>
      <w:tr w:rsidR="00736929" w:rsidRPr="00C93F1A" w:rsidTr="00D12754">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4. Коэффициент финансирования</w:t>
            </w:r>
          </w:p>
        </w:tc>
        <w:tc>
          <w:tcPr>
            <w:tcW w:w="1636"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&gt; 0,7</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-0,031</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-0,002</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-0,01</w:t>
            </w:r>
          </w:p>
        </w:tc>
        <w:tc>
          <w:tcPr>
            <w:tcW w:w="1413"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0,041</w:t>
            </w:r>
          </w:p>
        </w:tc>
        <w:tc>
          <w:tcPr>
            <w:tcW w:w="1182"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32,3</w:t>
            </w:r>
          </w:p>
        </w:tc>
      </w:tr>
      <w:tr w:rsidR="00736929" w:rsidRPr="00C93F1A" w:rsidTr="00D12754">
        <w:trPr>
          <w:trHeight w:val="6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5. Коэффициент финансовой устойчивости</w:t>
            </w:r>
          </w:p>
        </w:tc>
        <w:tc>
          <w:tcPr>
            <w:tcW w:w="1636"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&gt; 0,6</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-0,025</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0,001</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0,009</w:t>
            </w:r>
          </w:p>
        </w:tc>
        <w:tc>
          <w:tcPr>
            <w:tcW w:w="1413"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0,016</w:t>
            </w:r>
          </w:p>
        </w:tc>
        <w:tc>
          <w:tcPr>
            <w:tcW w:w="1182"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-36</w:t>
            </w:r>
          </w:p>
        </w:tc>
      </w:tr>
      <w:tr w:rsidR="00736929" w:rsidRPr="00C93F1A" w:rsidTr="00D12754">
        <w:trPr>
          <w:trHeight w:val="9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6. Коэффициент обеспеченности оборотных активов собственными оборотными средствами</w:t>
            </w:r>
          </w:p>
        </w:tc>
        <w:tc>
          <w:tcPr>
            <w:tcW w:w="1636"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мин &gt; 0,1</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-0,06</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-0,04</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-0,06</w:t>
            </w:r>
          </w:p>
        </w:tc>
        <w:tc>
          <w:tcPr>
            <w:tcW w:w="1413"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0,12</w:t>
            </w:r>
          </w:p>
        </w:tc>
        <w:tc>
          <w:tcPr>
            <w:tcW w:w="1182"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100</w:t>
            </w:r>
          </w:p>
        </w:tc>
      </w:tr>
      <w:tr w:rsidR="00736929" w:rsidRPr="00C93F1A" w:rsidTr="00D12754">
        <w:trPr>
          <w:trHeight w:val="94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7. Коэффициент обеспеченности материальных запасов собственными оборотными средствами</w:t>
            </w:r>
          </w:p>
        </w:tc>
        <w:tc>
          <w:tcPr>
            <w:tcW w:w="1636"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[0,6</w:t>
            </w:r>
            <w:proofErr w:type="gramStart"/>
            <w:r w:rsidRPr="00C93F1A">
              <w:rPr>
                <w:rFonts w:ascii="Times New Roman" w:eastAsia="Times New Roman" w:hAnsi="Times New Roman" w:cs="Times New Roman"/>
                <w:color w:val="000000"/>
                <w:sz w:val="24"/>
                <w:szCs w:val="24"/>
                <w:lang w:eastAsia="ru-RU"/>
              </w:rPr>
              <w:t xml:space="preserve"> ;</w:t>
            </w:r>
            <w:proofErr w:type="gramEnd"/>
            <w:r w:rsidRPr="00C93F1A">
              <w:rPr>
                <w:rFonts w:ascii="Times New Roman" w:eastAsia="Times New Roman" w:hAnsi="Times New Roman" w:cs="Times New Roman"/>
                <w:color w:val="000000"/>
                <w:sz w:val="24"/>
                <w:szCs w:val="24"/>
                <w:lang w:eastAsia="ru-RU"/>
              </w:rPr>
              <w:t>0,8]</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-0,07</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-0,05</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-0,08</w:t>
            </w:r>
          </w:p>
        </w:tc>
        <w:tc>
          <w:tcPr>
            <w:tcW w:w="1413"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0,15</w:t>
            </w:r>
          </w:p>
        </w:tc>
        <w:tc>
          <w:tcPr>
            <w:tcW w:w="1182"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114,29</w:t>
            </w:r>
          </w:p>
        </w:tc>
      </w:tr>
      <w:tr w:rsidR="00736929" w:rsidRPr="00C93F1A" w:rsidTr="00D12754">
        <w:trPr>
          <w:trHeight w:val="630"/>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lastRenderedPageBreak/>
              <w:t>8. Коэффициент маневренности собственных средств</w:t>
            </w:r>
          </w:p>
        </w:tc>
        <w:tc>
          <w:tcPr>
            <w:tcW w:w="1636"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 0,5</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-0,59</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-15,36</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-17,63</w:t>
            </w:r>
          </w:p>
        </w:tc>
        <w:tc>
          <w:tcPr>
            <w:tcW w:w="1413"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18,22</w:t>
            </w:r>
          </w:p>
        </w:tc>
        <w:tc>
          <w:tcPr>
            <w:tcW w:w="1182"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2988,14</w:t>
            </w:r>
          </w:p>
        </w:tc>
      </w:tr>
      <w:tr w:rsidR="00736929" w:rsidRPr="00C93F1A" w:rsidTr="00D12754">
        <w:trPr>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736929" w:rsidRPr="00C93F1A" w:rsidRDefault="00736929" w:rsidP="00D12754">
            <w:pPr>
              <w:spacing w:after="0" w:line="240" w:lineRule="auto"/>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9. Коэффициент инвестирования</w:t>
            </w:r>
          </w:p>
        </w:tc>
        <w:tc>
          <w:tcPr>
            <w:tcW w:w="1636"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-0,95</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-0,04</w:t>
            </w:r>
          </w:p>
        </w:tc>
        <w:tc>
          <w:tcPr>
            <w:tcW w:w="1177"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-0,09</w:t>
            </w:r>
          </w:p>
        </w:tc>
        <w:tc>
          <w:tcPr>
            <w:tcW w:w="1413"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1,04</w:t>
            </w:r>
          </w:p>
        </w:tc>
        <w:tc>
          <w:tcPr>
            <w:tcW w:w="1182" w:type="dxa"/>
            <w:tcBorders>
              <w:top w:val="nil"/>
              <w:left w:val="nil"/>
              <w:bottom w:val="single" w:sz="4" w:space="0" w:color="auto"/>
              <w:right w:val="single" w:sz="4" w:space="0" w:color="auto"/>
            </w:tcBorders>
            <w:shd w:val="clear" w:color="auto" w:fill="auto"/>
            <w:noWrap/>
            <w:vAlign w:val="center"/>
            <w:hideMark/>
          </w:tcPr>
          <w:p w:rsidR="00736929" w:rsidRPr="00C93F1A" w:rsidRDefault="00736929" w:rsidP="00D12754">
            <w:pPr>
              <w:spacing w:after="0" w:line="240" w:lineRule="auto"/>
              <w:jc w:val="center"/>
              <w:rPr>
                <w:rFonts w:ascii="Times New Roman" w:eastAsia="Times New Roman" w:hAnsi="Times New Roman" w:cs="Times New Roman"/>
                <w:color w:val="000000"/>
                <w:sz w:val="24"/>
                <w:szCs w:val="24"/>
                <w:lang w:eastAsia="ru-RU"/>
              </w:rPr>
            </w:pPr>
            <w:r w:rsidRPr="00C93F1A">
              <w:rPr>
                <w:rFonts w:ascii="Times New Roman" w:eastAsia="Times New Roman" w:hAnsi="Times New Roman" w:cs="Times New Roman"/>
                <w:color w:val="000000"/>
                <w:sz w:val="24"/>
                <w:szCs w:val="24"/>
                <w:lang w:eastAsia="ru-RU"/>
              </w:rPr>
              <w:t>9,47</w:t>
            </w:r>
          </w:p>
        </w:tc>
      </w:tr>
    </w:tbl>
    <w:p w:rsidR="00736929" w:rsidRPr="00C93F1A" w:rsidRDefault="00736929" w:rsidP="00736929">
      <w:pPr>
        <w:spacing w:after="0" w:line="360" w:lineRule="auto"/>
        <w:ind w:firstLine="709"/>
        <w:jc w:val="both"/>
        <w:rPr>
          <w:rFonts w:ascii="Times New Roman" w:eastAsia="Calibri" w:hAnsi="Times New Roman" w:cs="Times New Roman"/>
          <w:bCs/>
          <w:sz w:val="28"/>
          <w:szCs w:val="18"/>
        </w:rPr>
      </w:pPr>
    </w:p>
    <w:p w:rsidR="00736929" w:rsidRPr="00C93F1A" w:rsidRDefault="00736929" w:rsidP="00736929">
      <w:pPr>
        <w:spacing w:after="0" w:line="360" w:lineRule="auto"/>
        <w:ind w:firstLine="709"/>
        <w:contextualSpacing/>
        <w:jc w:val="both"/>
        <w:rPr>
          <w:rFonts w:ascii="Times New Roman" w:hAnsi="Times New Roman" w:cs="Times New Roman"/>
          <w:sz w:val="28"/>
        </w:rPr>
      </w:pPr>
      <w:r w:rsidRPr="00C93F1A">
        <w:rPr>
          <w:rFonts w:ascii="Times New Roman" w:hAnsi="Times New Roman" w:cs="Times New Roman"/>
          <w:sz w:val="28"/>
        </w:rPr>
        <w:t xml:space="preserve">Таким образом, анализ финансовой устойчивости </w:t>
      </w:r>
      <w:r w:rsidR="00243611">
        <w:rPr>
          <w:rFonts w:ascii="Times New Roman" w:hAnsi="Times New Roman" w:cs="Times New Roman"/>
          <w:sz w:val="28"/>
        </w:rPr>
        <w:t>ТОО «KAZTRUB-INDUSTRIES LLP»</w:t>
      </w:r>
      <w:r w:rsidRPr="00C93F1A">
        <w:rPr>
          <w:rFonts w:ascii="Times New Roman" w:hAnsi="Times New Roman" w:cs="Times New Roman"/>
          <w:sz w:val="28"/>
        </w:rPr>
        <w:t xml:space="preserve"> показал нестабильное положение компании в анализируемом периоде, несмотря на положительную динамику чистого финансового результата и увеличение объемов оказанных услуг в 2020 и 2021 годах. </w:t>
      </w:r>
      <w:r>
        <w:rPr>
          <w:rFonts w:ascii="Times New Roman" w:hAnsi="Times New Roman" w:cs="Times New Roman"/>
          <w:sz w:val="28"/>
        </w:rPr>
        <w:t>Недостаточность</w:t>
      </w:r>
      <w:r w:rsidRPr="00C93F1A">
        <w:rPr>
          <w:rFonts w:ascii="Times New Roman" w:hAnsi="Times New Roman" w:cs="Times New Roman"/>
          <w:sz w:val="28"/>
        </w:rPr>
        <w:t xml:space="preserve"> собственного капитала и значительная величина заемных средств показывают финансовую зависимость от внешних кредиторов.</w:t>
      </w:r>
    </w:p>
    <w:p w:rsidR="00FD5AFA" w:rsidRDefault="00FD5AFA" w:rsidP="004F72B8">
      <w:pPr>
        <w:spacing w:after="0" w:line="360" w:lineRule="auto"/>
        <w:jc w:val="both"/>
        <w:rPr>
          <w:rFonts w:ascii="Times New Roman" w:hAnsi="Times New Roman" w:cs="Times New Roman"/>
          <w:sz w:val="28"/>
        </w:rPr>
      </w:pPr>
    </w:p>
    <w:p w:rsidR="00A365C2" w:rsidRPr="00455ED9" w:rsidRDefault="00A365C2" w:rsidP="00FD5AFA">
      <w:pPr>
        <w:pStyle w:val="2"/>
        <w:spacing w:before="0" w:line="360" w:lineRule="auto"/>
        <w:jc w:val="center"/>
        <w:rPr>
          <w:rFonts w:ascii="Times New Roman" w:hAnsi="Times New Roman" w:cs="Times New Roman"/>
          <w:sz w:val="28"/>
        </w:rPr>
      </w:pPr>
      <w:bookmarkStart w:id="8" w:name="_Toc109826232"/>
      <w:r w:rsidRPr="00FD5AFA">
        <w:rPr>
          <w:rFonts w:ascii="Times New Roman" w:hAnsi="Times New Roman" w:cs="Times New Roman"/>
          <w:color w:val="auto"/>
          <w:sz w:val="28"/>
        </w:rPr>
        <w:t>2.3. Оценка рисков ТОО «KAZTRUB-INDUSTRIES LLP»</w:t>
      </w:r>
      <w:bookmarkEnd w:id="8"/>
    </w:p>
    <w:p w:rsidR="00A365C2" w:rsidRDefault="00A365C2" w:rsidP="004F72B8">
      <w:pPr>
        <w:spacing w:after="0" w:line="360" w:lineRule="auto"/>
        <w:jc w:val="both"/>
        <w:rPr>
          <w:rFonts w:ascii="Times New Roman" w:hAnsi="Times New Roman" w:cs="Times New Roman"/>
          <w:sz w:val="28"/>
        </w:rPr>
      </w:pP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 xml:space="preserve">Проблемы обеспечения финансово-экономической </w:t>
      </w:r>
      <w:r w:rsidR="000A1D62">
        <w:rPr>
          <w:rFonts w:ascii="Times New Roman" w:hAnsi="Times New Roman" w:cs="Times New Roman"/>
          <w:sz w:val="28"/>
        </w:rPr>
        <w:t>стабильности</w:t>
      </w:r>
      <w:r w:rsidRPr="00C93F1A">
        <w:rPr>
          <w:rFonts w:ascii="Times New Roman" w:hAnsi="Times New Roman" w:cs="Times New Roman"/>
          <w:sz w:val="28"/>
        </w:rPr>
        <w:t xml:space="preserve"> организации </w:t>
      </w:r>
      <w:r w:rsidR="00243611">
        <w:rPr>
          <w:rFonts w:ascii="Times New Roman" w:hAnsi="Times New Roman" w:cs="Times New Roman"/>
          <w:sz w:val="28"/>
        </w:rPr>
        <w:t>ТОО «KAZTRUB-INDUSTRIES LLP»</w:t>
      </w:r>
      <w:r w:rsidR="00243611" w:rsidRPr="00243611">
        <w:t xml:space="preserve"> </w:t>
      </w:r>
      <w:r w:rsidRPr="00C93F1A">
        <w:rPr>
          <w:rFonts w:ascii="Times New Roman" w:hAnsi="Times New Roman" w:cs="Times New Roman"/>
          <w:sz w:val="28"/>
        </w:rPr>
        <w:t>обусловлены в первую очередь несовершенством организационной структуры предприятия.</w:t>
      </w:r>
    </w:p>
    <w:p w:rsidR="000C03FC" w:rsidRPr="00C93F1A" w:rsidRDefault="000C03FC" w:rsidP="000C03F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приложении </w:t>
      </w:r>
      <w:r w:rsidR="002847E8">
        <w:rPr>
          <w:rFonts w:ascii="Times New Roman" w:hAnsi="Times New Roman" w:cs="Times New Roman"/>
          <w:sz w:val="28"/>
        </w:rPr>
        <w:t>1</w:t>
      </w:r>
      <w:r w:rsidRPr="00C93F1A">
        <w:rPr>
          <w:rFonts w:ascii="Times New Roman" w:hAnsi="Times New Roman" w:cs="Times New Roman"/>
          <w:sz w:val="28"/>
        </w:rPr>
        <w:t xml:space="preserve"> размещена схема, которая описывает процесс взаимодействия субъектов, совершавших экономически недобросовестные действия, создающие </w:t>
      </w:r>
      <w:r w:rsidR="000A1D62">
        <w:rPr>
          <w:rFonts w:ascii="Times New Roman" w:hAnsi="Times New Roman" w:cs="Times New Roman"/>
          <w:sz w:val="28"/>
        </w:rPr>
        <w:t>риски финансового состояния</w:t>
      </w:r>
      <w:r w:rsidRPr="00C93F1A">
        <w:rPr>
          <w:rFonts w:ascii="Times New Roman" w:hAnsi="Times New Roman" w:cs="Times New Roman"/>
          <w:sz w:val="28"/>
        </w:rPr>
        <w:t xml:space="preserve"> организации. </w:t>
      </w: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Как показывают данные приложени</w:t>
      </w:r>
      <w:r w:rsidR="002847E8">
        <w:rPr>
          <w:rFonts w:ascii="Times New Roman" w:hAnsi="Times New Roman" w:cs="Times New Roman"/>
          <w:sz w:val="28"/>
        </w:rPr>
        <w:t>я 1</w:t>
      </w:r>
      <w:r w:rsidRPr="00C93F1A">
        <w:rPr>
          <w:rFonts w:ascii="Times New Roman" w:hAnsi="Times New Roman" w:cs="Times New Roman"/>
          <w:sz w:val="28"/>
        </w:rPr>
        <w:t xml:space="preserve">, важнейшую угрозу финансово-экономической </w:t>
      </w:r>
      <w:r w:rsidR="000A1D62">
        <w:rPr>
          <w:rFonts w:ascii="Times New Roman" w:hAnsi="Times New Roman" w:cs="Times New Roman"/>
          <w:sz w:val="28"/>
        </w:rPr>
        <w:t xml:space="preserve">стабильности </w:t>
      </w:r>
      <w:r w:rsidRPr="00C93F1A">
        <w:rPr>
          <w:rFonts w:ascii="Times New Roman" w:hAnsi="Times New Roman" w:cs="Times New Roman"/>
          <w:sz w:val="28"/>
        </w:rPr>
        <w:t xml:space="preserve">компании составляет искажение информации о функционировании компании и результатах ее деятельности. Особенно это актуально на этапе современного развития информационных технологий, совершения всех без исключения расчетных операций с помощью сети Интернет в режиме онлайн. </w:t>
      </w: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 xml:space="preserve">Представленная </w:t>
      </w:r>
      <w:r w:rsidR="002847E8">
        <w:rPr>
          <w:rFonts w:ascii="Times New Roman" w:hAnsi="Times New Roman" w:cs="Times New Roman"/>
          <w:sz w:val="28"/>
        </w:rPr>
        <w:t>ниже блок-схема (см. рисунок 8</w:t>
      </w:r>
      <w:r w:rsidRPr="00C93F1A">
        <w:rPr>
          <w:rFonts w:ascii="Times New Roman" w:hAnsi="Times New Roman" w:cs="Times New Roman"/>
          <w:sz w:val="28"/>
        </w:rPr>
        <w:t xml:space="preserve">) отражает прямую взаимосвязь между тремя главными информационными системами </w:t>
      </w:r>
      <w:r w:rsidR="00243611">
        <w:rPr>
          <w:rFonts w:ascii="Times New Roman" w:hAnsi="Times New Roman" w:cs="Times New Roman"/>
          <w:sz w:val="28"/>
        </w:rPr>
        <w:t xml:space="preserve">ТОО </w:t>
      </w:r>
      <w:r w:rsidR="00243611">
        <w:rPr>
          <w:rFonts w:ascii="Times New Roman" w:hAnsi="Times New Roman" w:cs="Times New Roman"/>
          <w:sz w:val="28"/>
        </w:rPr>
        <w:lastRenderedPageBreak/>
        <w:t>«KAZTRUB-INDUSTRIES LLP»</w:t>
      </w:r>
      <w:r w:rsidRPr="00C93F1A">
        <w:rPr>
          <w:rFonts w:ascii="Times New Roman" w:hAnsi="Times New Roman" w:cs="Times New Roman"/>
          <w:sz w:val="28"/>
        </w:rPr>
        <w:t xml:space="preserve">  (бухгалтерский учет, налоговый учет и управленческий учет), использующимися в его деятельности.</w:t>
      </w:r>
    </w:p>
    <w:p w:rsidR="000C03FC" w:rsidRPr="00C93F1A" w:rsidRDefault="002847E8" w:rsidP="000C03FC">
      <w:pPr>
        <w:spacing w:after="0" w:line="360" w:lineRule="auto"/>
        <w:ind w:firstLine="709"/>
        <w:jc w:val="both"/>
        <w:rPr>
          <w:rFonts w:ascii="Times New Roman" w:hAnsi="Times New Roman" w:cs="Times New Roman"/>
          <w:sz w:val="28"/>
        </w:rPr>
      </w:pPr>
      <w:r>
        <w:rPr>
          <w:rFonts w:ascii="Times New Roman" w:hAnsi="Times New Roman" w:cs="Times New Roman"/>
          <w:sz w:val="28"/>
        </w:rPr>
        <w:t>Схема, описанная на рисунке 8</w:t>
      </w:r>
      <w:r w:rsidR="000C03FC" w:rsidRPr="00C93F1A">
        <w:rPr>
          <w:rFonts w:ascii="Times New Roman" w:hAnsi="Times New Roman" w:cs="Times New Roman"/>
          <w:sz w:val="28"/>
        </w:rPr>
        <w:t xml:space="preserve">, описывает роль всех видов учета в обеспечении финансово-экономической </w:t>
      </w:r>
      <w:r w:rsidR="000A1D62">
        <w:rPr>
          <w:rFonts w:ascii="Times New Roman" w:hAnsi="Times New Roman" w:cs="Times New Roman"/>
          <w:sz w:val="28"/>
        </w:rPr>
        <w:t>стабильности</w:t>
      </w:r>
      <w:r w:rsidR="000C03FC" w:rsidRPr="00C93F1A">
        <w:rPr>
          <w:rFonts w:ascii="Times New Roman" w:hAnsi="Times New Roman" w:cs="Times New Roman"/>
          <w:sz w:val="28"/>
        </w:rPr>
        <w:t xml:space="preserve"> компании. </w:t>
      </w: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 xml:space="preserve">Система бухгалтерского учета </w:t>
      </w:r>
      <w:r w:rsidR="00243611">
        <w:rPr>
          <w:rFonts w:ascii="Times New Roman" w:hAnsi="Times New Roman" w:cs="Times New Roman"/>
          <w:sz w:val="28"/>
        </w:rPr>
        <w:t>ТОО «KAZTRUB-INDUSTRIES LLP»</w:t>
      </w:r>
      <w:r w:rsidRPr="00C93F1A">
        <w:rPr>
          <w:rFonts w:ascii="Times New Roman" w:hAnsi="Times New Roman" w:cs="Times New Roman"/>
          <w:sz w:val="28"/>
        </w:rPr>
        <w:t xml:space="preserve"> один из важнейших информационных элементов, содержащий максимум данных не только о результатах компании, но и об источниках финансирования, инвестировании, что составляет коммерческую тайну компании. Исходя из этого, бухгалтерский учет составляет основу обеспечения финансово-экономической </w:t>
      </w:r>
      <w:r w:rsidR="000A1D62">
        <w:rPr>
          <w:rFonts w:ascii="Times New Roman" w:hAnsi="Times New Roman" w:cs="Times New Roman"/>
          <w:sz w:val="28"/>
        </w:rPr>
        <w:t>стабильности и результативности</w:t>
      </w:r>
      <w:r w:rsidRPr="00C93F1A">
        <w:rPr>
          <w:rFonts w:ascii="Times New Roman" w:hAnsi="Times New Roman" w:cs="Times New Roman"/>
          <w:sz w:val="28"/>
        </w:rPr>
        <w:t xml:space="preserve"> </w:t>
      </w:r>
      <w:r w:rsidR="00243611">
        <w:rPr>
          <w:rFonts w:ascii="Times New Roman" w:hAnsi="Times New Roman" w:cs="Times New Roman"/>
          <w:sz w:val="28"/>
        </w:rPr>
        <w:t>ТОО «KAZTRUB-INDUSTRIES LLP»</w:t>
      </w:r>
      <w:r w:rsidRPr="00C93F1A">
        <w:rPr>
          <w:rFonts w:ascii="Times New Roman" w:hAnsi="Times New Roman" w:cs="Times New Roman"/>
          <w:sz w:val="28"/>
        </w:rPr>
        <w:t>.</w:t>
      </w:r>
    </w:p>
    <w:p w:rsidR="000C03FC" w:rsidRPr="00C93F1A" w:rsidRDefault="000C03FC" w:rsidP="000C03FC">
      <w:pPr>
        <w:spacing w:after="0" w:line="360" w:lineRule="auto"/>
        <w:ind w:firstLine="709"/>
        <w:jc w:val="both"/>
        <w:rPr>
          <w:rFonts w:ascii="Times New Roman" w:hAnsi="Times New Roman" w:cs="Times New Roman"/>
          <w:sz w:val="28"/>
        </w:rPr>
      </w:pPr>
    </w:p>
    <w:p w:rsidR="000C03FC" w:rsidRPr="00C93F1A" w:rsidRDefault="000C03FC" w:rsidP="000C03FC">
      <w:pPr>
        <w:spacing w:after="0" w:line="360" w:lineRule="auto"/>
        <w:ind w:firstLine="709"/>
        <w:jc w:val="center"/>
        <w:rPr>
          <w:rFonts w:ascii="Times New Roman" w:hAnsi="Times New Roman" w:cs="Times New Roman"/>
          <w:sz w:val="28"/>
        </w:rPr>
      </w:pPr>
      <w:r w:rsidRPr="00C93F1A">
        <w:rPr>
          <w:noProof/>
          <w:lang w:eastAsia="ru-RU"/>
        </w:rPr>
        <w:drawing>
          <wp:inline distT="0" distB="0" distL="0" distR="0" wp14:anchorId="2AD940D3" wp14:editId="6B98AEE6">
            <wp:extent cx="4633111" cy="38481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5417" t="22235" r="16346" b="6501"/>
                    <a:stretch/>
                  </pic:blipFill>
                  <pic:spPr bwMode="auto">
                    <a:xfrm>
                      <a:off x="0" y="0"/>
                      <a:ext cx="4630636" cy="3846045"/>
                    </a:xfrm>
                    <a:prstGeom prst="rect">
                      <a:avLst/>
                    </a:prstGeom>
                    <a:ln>
                      <a:noFill/>
                    </a:ln>
                    <a:extLst>
                      <a:ext uri="{53640926-AAD7-44D8-BBD7-CCE9431645EC}">
                        <a14:shadowObscured xmlns:a14="http://schemas.microsoft.com/office/drawing/2010/main"/>
                      </a:ext>
                    </a:extLst>
                  </pic:spPr>
                </pic:pic>
              </a:graphicData>
            </a:graphic>
          </wp:inline>
        </w:drawing>
      </w:r>
    </w:p>
    <w:p w:rsidR="000C03FC" w:rsidRPr="00C93F1A" w:rsidRDefault="002847E8" w:rsidP="000C03FC">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8</w:t>
      </w:r>
      <w:r w:rsidR="000C03FC" w:rsidRPr="00C93F1A">
        <w:rPr>
          <w:rFonts w:ascii="Times New Roman" w:hAnsi="Times New Roman" w:cs="Times New Roman"/>
          <w:sz w:val="28"/>
        </w:rPr>
        <w:t xml:space="preserve"> - Схема получения информации для управления предприятием</w:t>
      </w:r>
    </w:p>
    <w:p w:rsidR="000C03FC" w:rsidRPr="00C93F1A" w:rsidRDefault="000C03FC" w:rsidP="000C03FC">
      <w:pPr>
        <w:spacing w:after="0" w:line="360" w:lineRule="auto"/>
        <w:ind w:firstLine="709"/>
        <w:jc w:val="both"/>
        <w:rPr>
          <w:rFonts w:ascii="Times New Roman" w:hAnsi="Times New Roman" w:cs="Times New Roman"/>
          <w:sz w:val="28"/>
        </w:rPr>
      </w:pP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lastRenderedPageBreak/>
        <w:t xml:space="preserve">В </w:t>
      </w:r>
      <w:r w:rsidR="00243611">
        <w:rPr>
          <w:rFonts w:ascii="Times New Roman" w:hAnsi="Times New Roman" w:cs="Times New Roman"/>
          <w:sz w:val="28"/>
        </w:rPr>
        <w:t>ТОО «KAZTRUB-INDUSTRIES LLP»</w:t>
      </w:r>
      <w:r w:rsidRPr="00C93F1A">
        <w:rPr>
          <w:rFonts w:ascii="Times New Roman" w:hAnsi="Times New Roman" w:cs="Times New Roman"/>
          <w:sz w:val="28"/>
        </w:rPr>
        <w:t xml:space="preserve"> ведется налоговый учет, который связан с бухгалтерским учетом и обеспечивает контроль над реализацией требований  налогового законодательства. </w:t>
      </w: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 xml:space="preserve">Значение налогового учета состоит в обеспечении руководства </w:t>
      </w:r>
      <w:r w:rsidR="00243611">
        <w:rPr>
          <w:rFonts w:ascii="Times New Roman" w:hAnsi="Times New Roman" w:cs="Times New Roman"/>
          <w:sz w:val="28"/>
        </w:rPr>
        <w:t>ТОО «KAZTRUB-INDUSTRIES LLP»</w:t>
      </w:r>
      <w:r w:rsidRPr="00C93F1A">
        <w:rPr>
          <w:rFonts w:ascii="Times New Roman" w:hAnsi="Times New Roman" w:cs="Times New Roman"/>
          <w:sz w:val="28"/>
        </w:rPr>
        <w:t xml:space="preserve"> данными по исчислению и уплате налогов и сборов, о рациональности осуществления тех или иных хозяйственных операций, которые приводит к изменению налоговой базы, и использования ресурсов в соответствии с нормами.</w:t>
      </w: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 xml:space="preserve">Помимо этого, в </w:t>
      </w:r>
      <w:r w:rsidR="00243611">
        <w:rPr>
          <w:rFonts w:ascii="Times New Roman" w:hAnsi="Times New Roman" w:cs="Times New Roman"/>
          <w:sz w:val="28"/>
        </w:rPr>
        <w:t>ТОО «KAZTRUB-INDUSTRIES LLP»</w:t>
      </w:r>
      <w:r w:rsidRPr="00C93F1A">
        <w:rPr>
          <w:rFonts w:ascii="Times New Roman" w:hAnsi="Times New Roman" w:cs="Times New Roman"/>
          <w:sz w:val="28"/>
        </w:rPr>
        <w:t xml:space="preserve"> ведется и управленческий учет, который нацелен на обеспечение эффективности принимаемых решений на основу полученных результатов. С помощью данных управленческого учета компания ищет направления оптимизации производственной и управленческой деятельности, что так же составляет коммерческую информацию.</w:t>
      </w: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 xml:space="preserve">Значение и роль управленческого учета в обеспечении финансово-экономической информации </w:t>
      </w:r>
      <w:r w:rsidR="00243611">
        <w:rPr>
          <w:rFonts w:ascii="Times New Roman" w:hAnsi="Times New Roman" w:cs="Times New Roman"/>
          <w:sz w:val="28"/>
        </w:rPr>
        <w:t>ТОО «KAZTRUB-INDUSTRIES LLP»</w:t>
      </w:r>
      <w:r w:rsidRPr="00C93F1A">
        <w:rPr>
          <w:rFonts w:ascii="Times New Roman" w:hAnsi="Times New Roman" w:cs="Times New Roman"/>
          <w:sz w:val="28"/>
        </w:rPr>
        <w:t xml:space="preserve"> не меньше, чем описанных выше систем учета.</w:t>
      </w: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 xml:space="preserve">Учетно-информационные системы являются базой для планирования, анализа и </w:t>
      </w:r>
      <w:proofErr w:type="gramStart"/>
      <w:r w:rsidRPr="00C93F1A">
        <w:rPr>
          <w:rFonts w:ascii="Times New Roman" w:hAnsi="Times New Roman" w:cs="Times New Roman"/>
          <w:sz w:val="28"/>
        </w:rPr>
        <w:t>контроля за</w:t>
      </w:r>
      <w:proofErr w:type="gramEnd"/>
      <w:r w:rsidRPr="00C93F1A">
        <w:rPr>
          <w:rFonts w:ascii="Times New Roman" w:hAnsi="Times New Roman" w:cs="Times New Roman"/>
          <w:sz w:val="28"/>
        </w:rPr>
        <w:t xml:space="preserve"> деятельностью предприятия. С помощью них проводится комплексный анализ хозяйственной деятельности предприятия для оценки положения компании и последующего прогнозирования развития компании, а также для проверки правильности ведения учета и уплаты налогов, что является главным фактором обеспечения экономической безопасности. Очень важно вовремя обнаружить недобросовестные действия в организации и предотвратить их. </w:t>
      </w: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 xml:space="preserve">Проблему обеспечения финансово-экономической </w:t>
      </w:r>
      <w:r w:rsidR="000A1D62">
        <w:rPr>
          <w:rFonts w:ascii="Times New Roman" w:hAnsi="Times New Roman" w:cs="Times New Roman"/>
          <w:sz w:val="28"/>
        </w:rPr>
        <w:t xml:space="preserve">стабильности и результативности компании </w:t>
      </w:r>
      <w:r w:rsidR="00243611">
        <w:rPr>
          <w:rFonts w:ascii="Times New Roman" w:hAnsi="Times New Roman" w:cs="Times New Roman"/>
          <w:sz w:val="28"/>
        </w:rPr>
        <w:t>ТОО «KAZTRUB-INDUSTRIES LLP»</w:t>
      </w:r>
      <w:r w:rsidRPr="00C93F1A">
        <w:rPr>
          <w:rFonts w:ascii="Times New Roman" w:hAnsi="Times New Roman" w:cs="Times New Roman"/>
          <w:sz w:val="28"/>
        </w:rPr>
        <w:t xml:space="preserve"> составляет отсутствие в организационной структуре компании таких подразделений, которые бы отвечали за ведение управленческого и налогового учета, а так же осуществляли планирование деятельности компании и контроль </w:t>
      </w:r>
      <w:r w:rsidRPr="00C93F1A">
        <w:rPr>
          <w:rFonts w:ascii="Times New Roman" w:hAnsi="Times New Roman" w:cs="Times New Roman"/>
          <w:sz w:val="28"/>
        </w:rPr>
        <w:lastRenderedPageBreak/>
        <w:t xml:space="preserve">реализации планов. Все эти функции сосредоточены в бухгалтерии в лице главного бухгалтера. </w:t>
      </w: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Кроме того, в компании отсутствует структурное подразделение, отвечающее за информационную безопасность компании, сохранение коммерческой тайны, предотвращение утечки любой информации.</w:t>
      </w: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Отметим, что согласно новой редакции (ред. от 26.07.2019) Федерального закона № 402-ФЗ от 06.12.2011 «О бухгалтерском учете», все работники организации обязаны выполнять требования главных бухгалтеров о составлении документов бухгалтерского учета. Требование должно быть оформлено в письменной форме. Данные изменения повысят исполнительную дисциплину с помощью такого инструмента, как график документооборота. Кроме того, согласно пункту 3 части 3 статьи 9 Федерального закона «О бухгалтерском учете», лицо, осуществляющее учет, не несет ответственности за соответствие составленных другими лицами первичных документов о свершившихся фактах хозяйственной жизни.</w:t>
      </w: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 xml:space="preserve">Рассмотрим основные мероприятия, способствующие повышению уровня экономической </w:t>
      </w:r>
      <w:r w:rsidR="000A1D62">
        <w:rPr>
          <w:rFonts w:ascii="Times New Roman" w:hAnsi="Times New Roman" w:cs="Times New Roman"/>
          <w:sz w:val="28"/>
        </w:rPr>
        <w:t>стабильности и нейтрализации рисков</w:t>
      </w:r>
      <w:r w:rsidRPr="00C93F1A">
        <w:rPr>
          <w:rFonts w:ascii="Times New Roman" w:hAnsi="Times New Roman" w:cs="Times New Roman"/>
          <w:sz w:val="28"/>
        </w:rPr>
        <w:t xml:space="preserve">. Во-первых, для этого необходимо создать службу </w:t>
      </w:r>
      <w:r w:rsidR="000A1D62" w:rsidRPr="000A1D62">
        <w:rPr>
          <w:rFonts w:ascii="Times New Roman" w:hAnsi="Times New Roman" w:cs="Times New Roman"/>
          <w:sz w:val="28"/>
        </w:rPr>
        <w:t xml:space="preserve"> </w:t>
      </w:r>
      <w:proofErr w:type="gramStart"/>
      <w:r w:rsidR="000A1D62" w:rsidRPr="000A1D62">
        <w:rPr>
          <w:rFonts w:ascii="Times New Roman" w:hAnsi="Times New Roman" w:cs="Times New Roman"/>
          <w:sz w:val="28"/>
        </w:rPr>
        <w:t>риск-менеджмента</w:t>
      </w:r>
      <w:proofErr w:type="gramEnd"/>
      <w:r w:rsidR="000A1D62" w:rsidRPr="000A1D62">
        <w:rPr>
          <w:rFonts w:ascii="Times New Roman" w:hAnsi="Times New Roman" w:cs="Times New Roman"/>
          <w:sz w:val="28"/>
        </w:rPr>
        <w:t xml:space="preserve"> </w:t>
      </w:r>
      <w:r w:rsidR="00243611">
        <w:rPr>
          <w:rFonts w:ascii="Times New Roman" w:hAnsi="Times New Roman" w:cs="Times New Roman"/>
          <w:sz w:val="28"/>
        </w:rPr>
        <w:t>ТОО «KAZTRUB-INDUSTRIES LLP»</w:t>
      </w:r>
      <w:r w:rsidRPr="00C93F1A">
        <w:rPr>
          <w:rFonts w:ascii="Times New Roman" w:hAnsi="Times New Roman" w:cs="Times New Roman"/>
          <w:sz w:val="28"/>
        </w:rPr>
        <w:t xml:space="preserve"> и иметь в штате высокопрофессиональных специалистов, которые должны постоянно </w:t>
      </w:r>
      <w:proofErr w:type="spellStart"/>
      <w:r w:rsidRPr="00C93F1A">
        <w:rPr>
          <w:rFonts w:ascii="Times New Roman" w:hAnsi="Times New Roman" w:cs="Times New Roman"/>
          <w:sz w:val="28"/>
        </w:rPr>
        <w:t>мониторить</w:t>
      </w:r>
      <w:proofErr w:type="spellEnd"/>
      <w:r w:rsidRPr="00C93F1A">
        <w:rPr>
          <w:rFonts w:ascii="Times New Roman" w:hAnsi="Times New Roman" w:cs="Times New Roman"/>
          <w:sz w:val="28"/>
        </w:rPr>
        <w:t xml:space="preserve"> состояние надежной защиты информации компании, являющейся коммерческой тайной. </w:t>
      </w:r>
    </w:p>
    <w:p w:rsidR="000A1D62"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 xml:space="preserve">В случае обнаружения необходимо незамедлительно выявлять источники утечки сведений и устранять данную проблему. Чаще всего основными способами незаконного доступа к секретной информации являются подслушивание, подделка, хищение, копирование, хакерские действия. Комплексами защиты секретной информации является система организационных, правовых, экономических, технических и иных мероприятий. Очень важно, чтобы при трудоустройстве работники компании подписывали договор о неразглашении конфиденциальной информации. Кроме того, необходимо, чтобы персонал организации не менее 1 раза в год </w:t>
      </w:r>
      <w:r w:rsidRPr="00C93F1A">
        <w:rPr>
          <w:rFonts w:ascii="Times New Roman" w:hAnsi="Times New Roman" w:cs="Times New Roman"/>
          <w:sz w:val="28"/>
        </w:rPr>
        <w:lastRenderedPageBreak/>
        <w:t xml:space="preserve">проходил обучение на тему обеспечения безопасности на предприятии с последующим тестированием. </w:t>
      </w: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 xml:space="preserve">Во-вторых, создать специализированную службу </w:t>
      </w:r>
      <w:proofErr w:type="gramStart"/>
      <w:r w:rsidR="000A1D62" w:rsidRPr="000A1D62">
        <w:rPr>
          <w:rFonts w:ascii="Times New Roman" w:hAnsi="Times New Roman" w:cs="Times New Roman"/>
          <w:sz w:val="28"/>
        </w:rPr>
        <w:t>риск-менеджмента</w:t>
      </w:r>
      <w:proofErr w:type="gramEnd"/>
      <w:r w:rsidRPr="00C93F1A">
        <w:rPr>
          <w:rFonts w:ascii="Times New Roman" w:hAnsi="Times New Roman" w:cs="Times New Roman"/>
          <w:sz w:val="28"/>
        </w:rPr>
        <w:t xml:space="preserve">, которая должна будет анализировать финансовое положение </w:t>
      </w:r>
      <w:r w:rsidR="00243611">
        <w:rPr>
          <w:rFonts w:ascii="Times New Roman" w:hAnsi="Times New Roman" w:cs="Times New Roman"/>
          <w:sz w:val="28"/>
        </w:rPr>
        <w:t>ТОО «KAZTRUB-INDUSTRIES LLP»</w:t>
      </w:r>
      <w:r w:rsidRPr="00C93F1A">
        <w:rPr>
          <w:rFonts w:ascii="Times New Roman" w:hAnsi="Times New Roman" w:cs="Times New Roman"/>
          <w:sz w:val="28"/>
        </w:rPr>
        <w:t xml:space="preserve">, проводить регулярные проверки структурных подразделений, выявлять нарушения нормативных актов, риски и разрабатывать рекомендации по их устранению. Осуществлять мероприятия, связанные с проведением внутреннего контроля, важно с целью повышения информативности и безопасности в организации, что также будет способствовать его развитию. Особое внимание уделить авторизации ввода первичной информации и персональной ответственности работников за размещение недостоверных данных. </w:t>
      </w: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 xml:space="preserve">Распознавание </w:t>
      </w:r>
      <w:proofErr w:type="spellStart"/>
      <w:r w:rsidRPr="00C93F1A">
        <w:rPr>
          <w:rFonts w:ascii="Times New Roman" w:hAnsi="Times New Roman" w:cs="Times New Roman"/>
          <w:sz w:val="28"/>
        </w:rPr>
        <w:t>скандокументов</w:t>
      </w:r>
      <w:proofErr w:type="spellEnd"/>
      <w:r w:rsidRPr="00C93F1A">
        <w:rPr>
          <w:rFonts w:ascii="Times New Roman" w:hAnsi="Times New Roman" w:cs="Times New Roman"/>
          <w:sz w:val="28"/>
        </w:rPr>
        <w:t xml:space="preserve"> в программе точное, с минимальным процентом ошибок, благодаря интеллектуальным технологиям распознавания ABBYY. Это позволит сократить время работы бухгалтера по выполнению типовых операций и проверке корректности их отражения в системе. </w:t>
      </w:r>
      <w:proofErr w:type="gramStart"/>
      <w:r w:rsidRPr="00C93F1A">
        <w:rPr>
          <w:rFonts w:ascii="Times New Roman" w:hAnsi="Times New Roman" w:cs="Times New Roman"/>
          <w:sz w:val="28"/>
        </w:rPr>
        <w:t xml:space="preserve">Информация, полученная с помощью бухгалтерского, налогового и управленческого учета, позволяет контролировать процесс производства, продажи товаров (работ, услуг), наглядно видеть картину финансового и имущественного положения в компании, минимизировать затраты персонала на поиск необходимой операции (операций), совершенной в определенный момент в прошлом, предоставить ее инвесторам или государственным органам; а также она необходима руководителю предприятия для принятия грамотных управленческих решений. </w:t>
      </w:r>
      <w:proofErr w:type="gramEnd"/>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 xml:space="preserve">Залогом </w:t>
      </w:r>
      <w:r w:rsidR="000A1D62">
        <w:rPr>
          <w:rFonts w:ascii="Times New Roman" w:hAnsi="Times New Roman" w:cs="Times New Roman"/>
          <w:sz w:val="28"/>
        </w:rPr>
        <w:t>нейтрализации рисков</w:t>
      </w:r>
      <w:r w:rsidRPr="00C93F1A">
        <w:rPr>
          <w:rFonts w:ascii="Times New Roman" w:hAnsi="Times New Roman" w:cs="Times New Roman"/>
          <w:sz w:val="28"/>
        </w:rPr>
        <w:t xml:space="preserve"> </w:t>
      </w:r>
      <w:r w:rsidR="00243611">
        <w:rPr>
          <w:rFonts w:ascii="Times New Roman" w:hAnsi="Times New Roman" w:cs="Times New Roman"/>
          <w:sz w:val="28"/>
        </w:rPr>
        <w:t>ТОО «KAZTRUB-INDUSTRIES LLP»</w:t>
      </w:r>
      <w:r w:rsidRPr="00C93F1A">
        <w:rPr>
          <w:rFonts w:ascii="Times New Roman" w:hAnsi="Times New Roman" w:cs="Times New Roman"/>
          <w:sz w:val="28"/>
        </w:rPr>
        <w:t xml:space="preserve"> и, как следствие, его функционирования является гармонизация информационных систем. Полезной информация будет являться в том случае, если она является достоверной и получена своевременно. Исходя из вышесказанного, можно сделать вывод, что в современных экономических </w:t>
      </w:r>
      <w:r w:rsidRPr="00C93F1A">
        <w:rPr>
          <w:rFonts w:ascii="Times New Roman" w:hAnsi="Times New Roman" w:cs="Times New Roman"/>
          <w:sz w:val="28"/>
        </w:rPr>
        <w:lastRenderedPageBreak/>
        <w:t xml:space="preserve">условиях все информационные системы взаимосвязаны и взаимодействуют друг с другом. </w:t>
      </w:r>
    </w:p>
    <w:p w:rsidR="000C03FC" w:rsidRPr="00C93F1A" w:rsidRDefault="000C03FC" w:rsidP="000C03FC">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Отметим, что уровень экономическо</w:t>
      </w:r>
      <w:r w:rsidR="000A1D62">
        <w:rPr>
          <w:rFonts w:ascii="Times New Roman" w:hAnsi="Times New Roman" w:cs="Times New Roman"/>
          <w:sz w:val="28"/>
        </w:rPr>
        <w:t xml:space="preserve">го развития </w:t>
      </w:r>
      <w:r w:rsidRPr="00C93F1A">
        <w:rPr>
          <w:rFonts w:ascii="Times New Roman" w:hAnsi="Times New Roman" w:cs="Times New Roman"/>
          <w:sz w:val="28"/>
        </w:rPr>
        <w:t xml:space="preserve"> </w:t>
      </w:r>
      <w:r w:rsidR="00243611">
        <w:rPr>
          <w:rFonts w:ascii="Times New Roman" w:hAnsi="Times New Roman" w:cs="Times New Roman"/>
          <w:sz w:val="28"/>
        </w:rPr>
        <w:t>ТОО «KAZTRUB-INDUSTRIES LLP»</w:t>
      </w:r>
      <w:r w:rsidRPr="00C93F1A">
        <w:rPr>
          <w:rFonts w:ascii="Times New Roman" w:hAnsi="Times New Roman" w:cs="Times New Roman"/>
          <w:sz w:val="28"/>
        </w:rPr>
        <w:t xml:space="preserve"> напрямую связан с ее финансовым состоянием, ведением правильной и обоснованной бухгалтерской и налоговой политики. А это, в свою очередь, помогает принимать правильные управленческие решения, на основании которых корректируется стратегия и тактика управления предприятием, разрабатываются меры по его реализации. </w:t>
      </w:r>
    </w:p>
    <w:p w:rsidR="00A365C2" w:rsidRDefault="00A365C2" w:rsidP="00A365C2">
      <w:pPr>
        <w:jc w:val="both"/>
        <w:rPr>
          <w:rFonts w:ascii="Times New Roman" w:hAnsi="Times New Roman" w:cs="Times New Roman"/>
          <w:sz w:val="28"/>
        </w:rPr>
      </w:pPr>
    </w:p>
    <w:p w:rsidR="00FD5AFA" w:rsidRDefault="00FD5AFA" w:rsidP="00A365C2">
      <w:pPr>
        <w:jc w:val="both"/>
        <w:rPr>
          <w:rFonts w:ascii="Times New Roman" w:hAnsi="Times New Roman" w:cs="Times New Roman"/>
          <w:sz w:val="28"/>
        </w:rPr>
      </w:pPr>
    </w:p>
    <w:p w:rsidR="00FD5AFA" w:rsidRDefault="00FD5AFA" w:rsidP="00A365C2">
      <w:pPr>
        <w:jc w:val="both"/>
        <w:rPr>
          <w:rFonts w:ascii="Times New Roman" w:hAnsi="Times New Roman" w:cs="Times New Roman"/>
          <w:sz w:val="28"/>
        </w:rPr>
      </w:pPr>
    </w:p>
    <w:p w:rsidR="00FD5AFA" w:rsidRDefault="00FD5AFA" w:rsidP="00A365C2">
      <w:pPr>
        <w:jc w:val="both"/>
        <w:rPr>
          <w:rFonts w:ascii="Times New Roman" w:hAnsi="Times New Roman" w:cs="Times New Roman"/>
          <w:sz w:val="28"/>
        </w:rPr>
      </w:pPr>
    </w:p>
    <w:p w:rsidR="00FD5AFA" w:rsidRDefault="00FD5AFA" w:rsidP="00A365C2">
      <w:pPr>
        <w:jc w:val="both"/>
        <w:rPr>
          <w:rFonts w:ascii="Times New Roman" w:hAnsi="Times New Roman" w:cs="Times New Roman"/>
          <w:sz w:val="28"/>
        </w:rPr>
      </w:pPr>
    </w:p>
    <w:p w:rsidR="00E07DC2" w:rsidRDefault="00E07DC2">
      <w:pPr>
        <w:rPr>
          <w:rFonts w:ascii="Times New Roman" w:hAnsi="Times New Roman" w:cs="Times New Roman"/>
          <w:sz w:val="28"/>
        </w:rPr>
      </w:pPr>
      <w:r>
        <w:rPr>
          <w:rFonts w:ascii="Times New Roman" w:hAnsi="Times New Roman" w:cs="Times New Roman"/>
          <w:sz w:val="28"/>
        </w:rPr>
        <w:br w:type="page"/>
      </w:r>
    </w:p>
    <w:p w:rsidR="00A365C2" w:rsidRPr="00A365C2" w:rsidRDefault="00A365C2" w:rsidP="00A365C2">
      <w:pPr>
        <w:pStyle w:val="1"/>
        <w:spacing w:before="0" w:line="360" w:lineRule="auto"/>
        <w:jc w:val="center"/>
        <w:rPr>
          <w:rFonts w:ascii="Times New Roman" w:hAnsi="Times New Roman" w:cs="Times New Roman"/>
          <w:color w:val="auto"/>
        </w:rPr>
      </w:pPr>
      <w:bookmarkStart w:id="9" w:name="_Toc109826233"/>
      <w:r w:rsidRPr="00A365C2">
        <w:rPr>
          <w:rFonts w:ascii="Times New Roman" w:hAnsi="Times New Roman" w:cs="Times New Roman"/>
          <w:color w:val="auto"/>
        </w:rPr>
        <w:lastRenderedPageBreak/>
        <w:t xml:space="preserve">Глава 3. ПРЕДЛОЖЕНИЯ ПО СОЗДАНИЮ СЛУЖБЫ </w:t>
      </w:r>
      <w:proofErr w:type="gramStart"/>
      <w:r w:rsidRPr="00A365C2">
        <w:rPr>
          <w:rFonts w:ascii="Times New Roman" w:hAnsi="Times New Roman" w:cs="Times New Roman"/>
          <w:color w:val="auto"/>
        </w:rPr>
        <w:t>РИСК-МЕНЕДЖМЕНТА</w:t>
      </w:r>
      <w:proofErr w:type="gramEnd"/>
      <w:r w:rsidRPr="00A365C2">
        <w:rPr>
          <w:rFonts w:ascii="Times New Roman" w:hAnsi="Times New Roman" w:cs="Times New Roman"/>
          <w:color w:val="auto"/>
        </w:rPr>
        <w:t xml:space="preserve"> В КОМПАНИИ  ТОО «KAZTRUB-INDUSTRIES LLP»</w:t>
      </w:r>
      <w:bookmarkEnd w:id="9"/>
    </w:p>
    <w:p w:rsidR="00A365C2" w:rsidRPr="00FD5AFA" w:rsidRDefault="00A365C2" w:rsidP="00FD5AFA">
      <w:pPr>
        <w:pStyle w:val="2"/>
        <w:spacing w:before="0" w:line="360" w:lineRule="auto"/>
        <w:jc w:val="center"/>
        <w:rPr>
          <w:rFonts w:ascii="Times New Roman" w:hAnsi="Times New Roman" w:cs="Times New Roman"/>
          <w:color w:val="auto"/>
          <w:sz w:val="28"/>
        </w:rPr>
      </w:pPr>
      <w:bookmarkStart w:id="10" w:name="_Toc109826234"/>
      <w:r w:rsidRPr="00FD5AFA">
        <w:rPr>
          <w:rFonts w:ascii="Times New Roman" w:hAnsi="Times New Roman" w:cs="Times New Roman"/>
          <w:color w:val="auto"/>
          <w:sz w:val="28"/>
        </w:rPr>
        <w:t>3.1. Предложение по внедрению системы управления рисками в ТОО «KAZTRUB-INDUSTRIES LLP»</w:t>
      </w:r>
      <w:bookmarkEnd w:id="10"/>
    </w:p>
    <w:p w:rsidR="00FD5AFA" w:rsidRDefault="00FD5AFA" w:rsidP="00FD5AFA">
      <w:pPr>
        <w:spacing w:after="0" w:line="360" w:lineRule="auto"/>
        <w:ind w:firstLine="709"/>
        <w:jc w:val="both"/>
        <w:rPr>
          <w:rFonts w:ascii="Times New Roman" w:eastAsia="Calibri" w:hAnsi="Times New Roman" w:cs="Times New Roman"/>
          <w:sz w:val="28"/>
          <w:szCs w:val="28"/>
        </w:rPr>
      </w:pP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Целью применения системы </w:t>
      </w:r>
      <w:r w:rsidRPr="00CD167A">
        <w:rPr>
          <w:rFonts w:ascii="Times New Roman" w:eastAsia="Calibri" w:hAnsi="Times New Roman" w:cs="Times New Roman"/>
          <w:sz w:val="28"/>
          <w:szCs w:val="28"/>
        </w:rPr>
        <w:t xml:space="preserve">управления рисками в </w:t>
      </w:r>
      <w:r w:rsidR="00243611">
        <w:rPr>
          <w:rFonts w:ascii="Times New Roman" w:eastAsia="Calibri" w:hAnsi="Times New Roman" w:cs="Times New Roman"/>
          <w:sz w:val="28"/>
          <w:szCs w:val="28"/>
        </w:rPr>
        <w:t>ТОО «KAZTRUB-INDUSTRIES LLP»</w:t>
      </w:r>
      <w:r w:rsidRPr="004A2C4F">
        <w:rPr>
          <w:rFonts w:ascii="Times New Roman" w:eastAsia="Calibri" w:hAnsi="Times New Roman" w:cs="Times New Roman"/>
          <w:sz w:val="28"/>
          <w:szCs w:val="28"/>
        </w:rPr>
        <w:t xml:space="preserve"> является минимизация рисков при выборе контрагента и снижение влияния негативного воздействия от сотрудничества на финансовые результаты предприятия.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Так, правильно и своевременная проведенная проверка позволяет предотвратить или свести к минимуму риски, связанные с невыполнением или ненадлежащим выполнением поставщиком своих договорных обязательств.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Проверка поставщиков </w:t>
      </w:r>
      <w:r w:rsidR="00243611">
        <w:rPr>
          <w:rFonts w:ascii="Times New Roman" w:eastAsia="Calibri" w:hAnsi="Times New Roman" w:cs="Times New Roman"/>
          <w:sz w:val="28"/>
          <w:szCs w:val="28"/>
        </w:rPr>
        <w:t>ТОО «KAZTRUB-INDUSTRIES LLP»</w:t>
      </w:r>
      <w:r w:rsidRPr="004A2C4F">
        <w:rPr>
          <w:rFonts w:ascii="Times New Roman" w:eastAsia="Calibri" w:hAnsi="Times New Roman" w:cs="Times New Roman"/>
          <w:sz w:val="28"/>
          <w:szCs w:val="28"/>
        </w:rPr>
        <w:t xml:space="preserve"> на первом этапе состоит в запрашивании доступных сведений, а именно: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данные, которые можно получить непосредственно от контрагента:</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сведения о праве подписи договора представителя поставщика или копия доверенности от делегирующего полномочия руководителя;</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копия решения руководящего органа предприятия о согласии на совершение сделки;</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годовой отчет за последний финансовый год.</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Получая данные сведения, специалист по заключению договоров </w:t>
      </w:r>
      <w:r w:rsidR="00243611">
        <w:rPr>
          <w:rFonts w:ascii="Times New Roman" w:eastAsia="Calibri" w:hAnsi="Times New Roman" w:cs="Times New Roman"/>
          <w:sz w:val="28"/>
          <w:szCs w:val="28"/>
        </w:rPr>
        <w:t>ТОО «KAZTRUB-INDUSTRIES LLP»</w:t>
      </w:r>
      <w:r w:rsidRPr="004A2C4F">
        <w:rPr>
          <w:rFonts w:ascii="Times New Roman" w:eastAsia="Calibri" w:hAnsi="Times New Roman" w:cs="Times New Roman"/>
          <w:sz w:val="28"/>
          <w:szCs w:val="28"/>
        </w:rPr>
        <w:t xml:space="preserve"> тщательно проверяет информацию, анализируя показатели результатов деятельности поставщика, а так же подлинность представленных документов.</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Так же в качестве отдельного источника информации для оценки поставщика </w:t>
      </w:r>
      <w:r w:rsidR="00243611">
        <w:rPr>
          <w:rFonts w:ascii="Times New Roman" w:eastAsia="Calibri" w:hAnsi="Times New Roman" w:cs="Times New Roman"/>
          <w:sz w:val="28"/>
          <w:szCs w:val="28"/>
        </w:rPr>
        <w:t>ТОО «KAZTRUB-INDUSTRIES LLP»</w:t>
      </w:r>
      <w:r>
        <w:rPr>
          <w:rFonts w:ascii="Times New Roman" w:eastAsia="Calibri" w:hAnsi="Times New Roman" w:cs="Times New Roman"/>
          <w:sz w:val="28"/>
          <w:szCs w:val="28"/>
        </w:rPr>
        <w:t xml:space="preserve"> </w:t>
      </w:r>
      <w:r w:rsidRPr="004A2C4F">
        <w:rPr>
          <w:rFonts w:ascii="Times New Roman" w:eastAsia="Calibri" w:hAnsi="Times New Roman" w:cs="Times New Roman"/>
          <w:sz w:val="28"/>
          <w:szCs w:val="28"/>
        </w:rPr>
        <w:t xml:space="preserve"> выступают внешние ресурсы, а именно:</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lastRenderedPageBreak/>
        <w:t>1 - выписки из ЕГРЮЛ – данные сведения являются открытыми и общедоступными, не требуют получения каких-либо разрешений при их запрашивании. Информация может быть представлена в виде:</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выписки из реестра;</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 копии документов, </w:t>
      </w:r>
      <w:proofErr w:type="gramStart"/>
      <w:r w:rsidRPr="004A2C4F">
        <w:rPr>
          <w:rFonts w:ascii="Times New Roman" w:eastAsia="Calibri" w:hAnsi="Times New Roman" w:cs="Times New Roman"/>
          <w:sz w:val="28"/>
          <w:szCs w:val="28"/>
        </w:rPr>
        <w:t>хранящегося</w:t>
      </w:r>
      <w:proofErr w:type="gramEnd"/>
      <w:r w:rsidRPr="004A2C4F">
        <w:rPr>
          <w:rFonts w:ascii="Times New Roman" w:eastAsia="Calibri" w:hAnsi="Times New Roman" w:cs="Times New Roman"/>
          <w:sz w:val="28"/>
          <w:szCs w:val="28"/>
        </w:rPr>
        <w:t xml:space="preserve"> в реестре (к примеру, копии учредительных документов).</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2 – картотека арбитражных дел – данная информация используется для оценки поставщика в роли ответчика в суде по различным разбирательствам о неисполнении или ненадлежащем исполнении ранее заключенных договоров. Анализ информации, полученной </w:t>
      </w:r>
      <w:proofErr w:type="gramStart"/>
      <w:r w:rsidRPr="004A2C4F">
        <w:rPr>
          <w:rFonts w:ascii="Times New Roman" w:eastAsia="Calibri" w:hAnsi="Times New Roman" w:cs="Times New Roman"/>
          <w:sz w:val="28"/>
          <w:szCs w:val="28"/>
        </w:rPr>
        <w:t>из</w:t>
      </w:r>
      <w:proofErr w:type="gramEnd"/>
      <w:r w:rsidRPr="004A2C4F">
        <w:rPr>
          <w:rFonts w:ascii="Times New Roman" w:eastAsia="Calibri" w:hAnsi="Times New Roman" w:cs="Times New Roman"/>
          <w:sz w:val="28"/>
          <w:szCs w:val="28"/>
        </w:rPr>
        <w:t xml:space="preserve"> </w:t>
      </w:r>
      <w:proofErr w:type="gramStart"/>
      <w:r w:rsidRPr="004A2C4F">
        <w:rPr>
          <w:rFonts w:ascii="Times New Roman" w:eastAsia="Calibri" w:hAnsi="Times New Roman" w:cs="Times New Roman"/>
          <w:sz w:val="28"/>
          <w:szCs w:val="28"/>
        </w:rPr>
        <w:t>картотеке</w:t>
      </w:r>
      <w:proofErr w:type="gramEnd"/>
      <w:r w:rsidRPr="004A2C4F">
        <w:rPr>
          <w:rFonts w:ascii="Times New Roman" w:eastAsia="Calibri" w:hAnsi="Times New Roman" w:cs="Times New Roman"/>
          <w:sz w:val="28"/>
          <w:szCs w:val="28"/>
        </w:rPr>
        <w:t xml:space="preserve"> арбитражных дел, позволяет оценить опыт поставщика в исполнении договорных обязательств с другими контрагентами. Данная картотека размещена на  официальном сайте Высшего Арбитражного суда РФ (</w:t>
      </w:r>
      <w:hyperlink r:id="rId17" w:history="1">
        <w:r w:rsidRPr="004A2C4F">
          <w:rPr>
            <w:rFonts w:ascii="Times New Roman" w:eastAsia="Calibri" w:hAnsi="Times New Roman" w:cs="Times New Roman"/>
            <w:color w:val="0563C1"/>
            <w:sz w:val="28"/>
            <w:szCs w:val="28"/>
            <w:u w:val="single"/>
          </w:rPr>
          <w:t>http://kad.arbitr.ru/</w:t>
        </w:r>
      </w:hyperlink>
      <w:r w:rsidRPr="004A2C4F">
        <w:rPr>
          <w:rFonts w:ascii="Times New Roman" w:eastAsia="Calibri" w:hAnsi="Times New Roman" w:cs="Times New Roman"/>
          <w:sz w:val="28"/>
          <w:szCs w:val="28"/>
        </w:rPr>
        <w:t xml:space="preserve">). Поиском и анализом подобной информации занимается специалист юридической службы </w:t>
      </w:r>
      <w:r w:rsidR="00243611">
        <w:rPr>
          <w:rFonts w:ascii="Times New Roman" w:eastAsia="Calibri" w:hAnsi="Times New Roman" w:cs="Times New Roman"/>
          <w:sz w:val="28"/>
          <w:szCs w:val="28"/>
        </w:rPr>
        <w:t>ТОО «KAZTRUB-INDUSTRIES LLP»</w:t>
      </w:r>
      <w:r w:rsidRPr="004A2C4F">
        <w:rPr>
          <w:rFonts w:ascii="Times New Roman" w:eastAsia="Calibri" w:hAnsi="Times New Roman" w:cs="Times New Roman"/>
          <w:sz w:val="28"/>
          <w:szCs w:val="28"/>
        </w:rPr>
        <w:t xml:space="preserve">. Для поиска информации по конкретному поставщику необходимо знать ИНН или ОГРН.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3 – открытая информация на сайте Федеральной налоговой службы.</w:t>
      </w:r>
    </w:p>
    <w:p w:rsidR="00FD5AFA"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На официальном сайте ФНС размещается общедоступная информация о государственной регистрации юридических лиц, сведения о ликвидации, реорганизации, изменении организационной формы юридического лица, информация о дисквалифицированных лицах, местонахождение юридического лица, а так же информация о лицах, относительно которых установлен режим невозможности участия в организации, что установлено судебным решением. Наиболее ценной информацией в рамках оценки добросовестности поставщика являются сведения о наличии задолженности по налоговым платежам, а так же не предоставляющие налоговую отчетность, совершенных налоговых правонарушениях, применяемых налоговых режимах, льготах, а так же о величине декларируемых доходов и расходов за предшествующий финансовый год.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lastRenderedPageBreak/>
        <w:t xml:space="preserve">Данная информация анализируется специалистом юридической службы, а так же экономистом </w:t>
      </w:r>
      <w:r w:rsidR="00243611">
        <w:rPr>
          <w:rFonts w:ascii="Times New Roman" w:eastAsia="Calibri" w:hAnsi="Times New Roman" w:cs="Times New Roman"/>
          <w:sz w:val="28"/>
          <w:szCs w:val="28"/>
        </w:rPr>
        <w:t>ТОО «KAZTRUB-INDUSTRIES LLP»</w:t>
      </w:r>
      <w:r w:rsidRPr="004A2C4F">
        <w:rPr>
          <w:rFonts w:ascii="Times New Roman" w:eastAsia="Calibri" w:hAnsi="Times New Roman" w:cs="Times New Roman"/>
          <w:sz w:val="28"/>
          <w:szCs w:val="28"/>
        </w:rPr>
        <w:t xml:space="preserve">, на основании информации выносится решение о соответствии поставщика предъявляемым критериям добросовестности и рассмотрении его в дальнейшем в качестве партнерам.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4 – реестр недобросовестных поставщиков – данные сведения размещены на официальном  сайте Единой информационной системы закупок.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Таким образом, в такой реестр в целях </w:t>
      </w:r>
      <w:r>
        <w:rPr>
          <w:rFonts w:ascii="Times New Roman" w:eastAsia="Calibri" w:hAnsi="Times New Roman" w:cs="Times New Roman"/>
          <w:sz w:val="28"/>
          <w:szCs w:val="28"/>
        </w:rPr>
        <w:t>управления рисками</w:t>
      </w:r>
      <w:r w:rsidRPr="004A2C4F">
        <w:rPr>
          <w:rFonts w:ascii="Times New Roman" w:eastAsia="Calibri" w:hAnsi="Times New Roman" w:cs="Times New Roman"/>
          <w:sz w:val="28"/>
          <w:szCs w:val="28"/>
        </w:rPr>
        <w:t xml:space="preserve"> компании включена информация об участниках закупок, которые уклонились от заключения договора, а так же тех контрагентов, с которыми договор </w:t>
      </w:r>
      <w:proofErr w:type="gramStart"/>
      <w:r w:rsidRPr="004A2C4F">
        <w:rPr>
          <w:rFonts w:ascii="Times New Roman" w:eastAsia="Calibri" w:hAnsi="Times New Roman" w:cs="Times New Roman"/>
          <w:sz w:val="28"/>
          <w:szCs w:val="28"/>
        </w:rPr>
        <w:t>был</w:t>
      </w:r>
      <w:proofErr w:type="gramEnd"/>
      <w:r w:rsidRPr="004A2C4F">
        <w:rPr>
          <w:rFonts w:ascii="Times New Roman" w:eastAsia="Calibri" w:hAnsi="Times New Roman" w:cs="Times New Roman"/>
          <w:sz w:val="28"/>
          <w:szCs w:val="28"/>
        </w:rPr>
        <w:t xml:space="preserve"> расторгнут в судебном принудительном порядке или же одностороннем отказе от его исполнения.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5 – реестры лицензий – данный источник получения сведений так же активно используется специалистами </w:t>
      </w:r>
      <w:r w:rsidR="00243611">
        <w:rPr>
          <w:rFonts w:ascii="Times New Roman" w:eastAsia="Calibri" w:hAnsi="Times New Roman" w:cs="Times New Roman"/>
          <w:sz w:val="28"/>
          <w:szCs w:val="28"/>
        </w:rPr>
        <w:t>ТОО «KAZTRUB-INDUSTRIES LLP»</w:t>
      </w:r>
      <w:r w:rsidRPr="004A2C4F">
        <w:rPr>
          <w:rFonts w:ascii="Times New Roman" w:eastAsia="Calibri" w:hAnsi="Times New Roman" w:cs="Times New Roman"/>
          <w:sz w:val="28"/>
          <w:szCs w:val="28"/>
        </w:rPr>
        <w:t xml:space="preserve"> для оценки потенциального поставщика в рамках получения необходимой информации о наличии лицензий у контрагентов на интересующие виды деятельности. Такие реестры размещены на официальных сайтах лицензирующих органов.</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6 – иные сервисы, функционирующие на коммерческой и некоммерческой основе.</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Примером таких сервисов, применяемых компанией </w:t>
      </w:r>
      <w:r w:rsidR="00243611">
        <w:rPr>
          <w:rFonts w:ascii="Times New Roman" w:eastAsia="Calibri" w:hAnsi="Times New Roman" w:cs="Times New Roman"/>
          <w:sz w:val="28"/>
          <w:szCs w:val="28"/>
        </w:rPr>
        <w:t>ТОО «KAZTRUB-INDUSTRIES LLP»</w:t>
      </w:r>
      <w:r w:rsidRPr="004A2C4F">
        <w:rPr>
          <w:rFonts w:ascii="Times New Roman" w:eastAsia="Calibri" w:hAnsi="Times New Roman" w:cs="Times New Roman"/>
          <w:sz w:val="28"/>
          <w:szCs w:val="28"/>
        </w:rPr>
        <w:t xml:space="preserve"> для оценки потенциальных поставщиков, выступает информационное агентство ТАСС, СПАРК, Контур. Данное агентство предоставляет следующие возможности: осуществлять проверку и мониторинг контрагентов; получать информацию о важных событиях контрагентов; отслеживать тендеры и закупки и т.д.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Анализ полученных сведений в целях </w:t>
      </w:r>
      <w:r>
        <w:rPr>
          <w:rFonts w:ascii="Times New Roman" w:eastAsia="Calibri" w:hAnsi="Times New Roman" w:cs="Times New Roman"/>
          <w:sz w:val="28"/>
          <w:szCs w:val="28"/>
        </w:rPr>
        <w:t>управления рисками</w:t>
      </w:r>
      <w:r w:rsidRPr="004A2C4F">
        <w:rPr>
          <w:rFonts w:ascii="Times New Roman" w:eastAsia="Calibri" w:hAnsi="Times New Roman" w:cs="Times New Roman"/>
          <w:sz w:val="28"/>
          <w:szCs w:val="28"/>
        </w:rPr>
        <w:t xml:space="preserve"> осуществляется </w:t>
      </w:r>
      <w:r w:rsidR="00243611">
        <w:rPr>
          <w:rFonts w:ascii="Times New Roman" w:eastAsia="Calibri" w:hAnsi="Times New Roman" w:cs="Times New Roman"/>
          <w:sz w:val="28"/>
          <w:szCs w:val="28"/>
        </w:rPr>
        <w:t>ТОО «KAZTRUB-INDUSTRIES LLP»</w:t>
      </w:r>
      <w:r>
        <w:rPr>
          <w:rFonts w:ascii="Times New Roman" w:eastAsia="Calibri" w:hAnsi="Times New Roman" w:cs="Times New Roman"/>
          <w:sz w:val="28"/>
          <w:szCs w:val="28"/>
        </w:rPr>
        <w:t xml:space="preserve"> </w:t>
      </w:r>
      <w:r w:rsidRPr="004A2C4F">
        <w:rPr>
          <w:rFonts w:ascii="Times New Roman" w:eastAsia="Calibri" w:hAnsi="Times New Roman" w:cs="Times New Roman"/>
          <w:sz w:val="28"/>
          <w:szCs w:val="28"/>
        </w:rPr>
        <w:t xml:space="preserve"> по методу </w:t>
      </w:r>
      <w:proofErr w:type="gramStart"/>
      <w:r w:rsidRPr="004A2C4F">
        <w:rPr>
          <w:rFonts w:ascii="Times New Roman" w:eastAsia="Calibri" w:hAnsi="Times New Roman" w:cs="Times New Roman"/>
          <w:sz w:val="28"/>
          <w:szCs w:val="28"/>
        </w:rPr>
        <w:t>чек-листа</w:t>
      </w:r>
      <w:proofErr w:type="gramEnd"/>
      <w:r w:rsidRPr="004A2C4F">
        <w:rPr>
          <w:rFonts w:ascii="Times New Roman" w:eastAsia="Calibri" w:hAnsi="Times New Roman" w:cs="Times New Roman"/>
          <w:sz w:val="28"/>
          <w:szCs w:val="28"/>
        </w:rPr>
        <w:t xml:space="preserve">, путем распределения информации  о показателях потенциального </w:t>
      </w:r>
      <w:r w:rsidRPr="004A2C4F">
        <w:rPr>
          <w:rFonts w:ascii="Times New Roman" w:eastAsia="Calibri" w:hAnsi="Times New Roman" w:cs="Times New Roman"/>
          <w:sz w:val="28"/>
          <w:szCs w:val="28"/>
        </w:rPr>
        <w:lastRenderedPageBreak/>
        <w:t xml:space="preserve">поставщика по категориям: финансовая деятельность, правовой статус, соблюдение законодательства, опыт взаимодействия, репутация и т.д. В соответствии с </w:t>
      </w:r>
      <w:proofErr w:type="gramStart"/>
      <w:r w:rsidRPr="004A2C4F">
        <w:rPr>
          <w:rFonts w:ascii="Times New Roman" w:eastAsia="Calibri" w:hAnsi="Times New Roman" w:cs="Times New Roman"/>
          <w:sz w:val="28"/>
          <w:szCs w:val="28"/>
        </w:rPr>
        <w:t>полученным</w:t>
      </w:r>
      <w:proofErr w:type="gramEnd"/>
      <w:r w:rsidRPr="004A2C4F">
        <w:rPr>
          <w:rFonts w:ascii="Times New Roman" w:eastAsia="Calibri" w:hAnsi="Times New Roman" w:cs="Times New Roman"/>
          <w:sz w:val="28"/>
          <w:szCs w:val="28"/>
        </w:rPr>
        <w:t xml:space="preserve"> чек-листом, поставщику присваивается степень риска для планируемого к заключению договора (контракта).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В рамках оценки системы проверки контрагентов как элемента </w:t>
      </w:r>
      <w:r>
        <w:rPr>
          <w:rFonts w:ascii="Times New Roman" w:eastAsia="Calibri" w:hAnsi="Times New Roman" w:cs="Times New Roman"/>
          <w:sz w:val="28"/>
          <w:szCs w:val="28"/>
        </w:rPr>
        <w:t>управления рисками</w:t>
      </w:r>
      <w:r w:rsidRPr="004A2C4F">
        <w:rPr>
          <w:rFonts w:ascii="Times New Roman" w:eastAsia="Calibri" w:hAnsi="Times New Roman" w:cs="Times New Roman"/>
          <w:sz w:val="28"/>
          <w:szCs w:val="28"/>
        </w:rPr>
        <w:t xml:space="preserve"> стоит рассмотреть ситуации, при которых могут сложиться определенные риски </w:t>
      </w:r>
      <w:r w:rsidR="00243611">
        <w:rPr>
          <w:rFonts w:ascii="Times New Roman" w:eastAsia="Calibri" w:hAnsi="Times New Roman" w:cs="Times New Roman"/>
          <w:sz w:val="28"/>
          <w:szCs w:val="28"/>
        </w:rPr>
        <w:t>ТОО «KAZTRUB-INDUSTRIES LLP»</w:t>
      </w:r>
      <w:r w:rsidRPr="004A2C4F">
        <w:rPr>
          <w:rFonts w:ascii="Times New Roman" w:eastAsia="Calibri" w:hAnsi="Times New Roman" w:cs="Times New Roman"/>
          <w:sz w:val="28"/>
          <w:szCs w:val="28"/>
        </w:rPr>
        <w:t>.</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Так, оценка контрагенту только по одному критерию, пренебрежение остальными критериями оценки контрагента, существует риск заключения договора с недобросовестным поставщиком. Оценка исключительно по цене товара или услуги может привести к поставке товара ненадлежащего качества, нарушению сроков поставки, или неисполнению обязательств договора.  Но при этом, оценка исключительно функциональных характеристик товара, предлагаемого поставщиком, может привести к завышению стоимости, что негативно отразится на финансовых результатах </w:t>
      </w:r>
      <w:r w:rsidR="00243611">
        <w:rPr>
          <w:rFonts w:ascii="Times New Roman" w:eastAsia="Calibri" w:hAnsi="Times New Roman" w:cs="Times New Roman"/>
          <w:sz w:val="28"/>
          <w:szCs w:val="28"/>
        </w:rPr>
        <w:t>ТОО «KAZTRUB-INDUSTRIES LLP»</w:t>
      </w:r>
      <w:r w:rsidRPr="004A2C4F">
        <w:rPr>
          <w:rFonts w:ascii="Times New Roman" w:eastAsia="Calibri" w:hAnsi="Times New Roman" w:cs="Times New Roman"/>
          <w:sz w:val="28"/>
          <w:szCs w:val="28"/>
        </w:rPr>
        <w:t>.</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Оценка исключительно квалификации контрагента позволит сделать вывод о его добросовестности и опыте исполнения договоров, но при этом такой результат не будет гарантом 100% выполнения условий заключаемого договора. Поставщик может нарушить сроки поставки или же поставить товар ненадлежащего качества, что приведет к сбоям в производстве и отразится на величине выручки.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Таким  образом, можно сделать вывод, что система проверки контрагентов, применяемая </w:t>
      </w:r>
      <w:r w:rsidR="00243611">
        <w:rPr>
          <w:rFonts w:ascii="Times New Roman" w:eastAsia="Calibri" w:hAnsi="Times New Roman" w:cs="Times New Roman"/>
          <w:sz w:val="28"/>
          <w:szCs w:val="28"/>
        </w:rPr>
        <w:t>ТОО «KAZTRUB-INDUSTRIES LLP»</w:t>
      </w:r>
      <w:r w:rsidRPr="004A2C4F">
        <w:rPr>
          <w:rFonts w:ascii="Times New Roman" w:eastAsia="Calibri" w:hAnsi="Times New Roman" w:cs="Times New Roman"/>
          <w:sz w:val="28"/>
          <w:szCs w:val="28"/>
        </w:rPr>
        <w:t xml:space="preserve">, эффективная только при комплексном и системном ее использовании, без пренебрежения какими-либо этапами проверки.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Так же </w:t>
      </w:r>
      <w:r w:rsidRPr="00CD167A">
        <w:rPr>
          <w:rFonts w:ascii="Times New Roman" w:eastAsia="Calibri" w:hAnsi="Times New Roman" w:cs="Times New Roman"/>
          <w:sz w:val="28"/>
          <w:szCs w:val="28"/>
        </w:rPr>
        <w:t>в качестве</w:t>
      </w:r>
      <w:r w:rsidRPr="00CD167A">
        <w:rPr>
          <w:rFonts w:ascii="Times New Roman" w:hAnsi="Times New Roman" w:cs="Times New Roman"/>
          <w:sz w:val="28"/>
          <w:szCs w:val="28"/>
        </w:rPr>
        <w:t xml:space="preserve"> п</w:t>
      </w:r>
      <w:r w:rsidRPr="00CD167A">
        <w:rPr>
          <w:rFonts w:ascii="Times New Roman" w:eastAsia="Calibri" w:hAnsi="Times New Roman" w:cs="Times New Roman"/>
          <w:sz w:val="28"/>
          <w:szCs w:val="28"/>
        </w:rPr>
        <w:t xml:space="preserve">редложений по внедрению системы управления рисками в </w:t>
      </w:r>
      <w:r w:rsidR="00243611">
        <w:rPr>
          <w:rFonts w:ascii="Times New Roman" w:eastAsia="Calibri" w:hAnsi="Times New Roman" w:cs="Times New Roman"/>
          <w:sz w:val="28"/>
          <w:szCs w:val="28"/>
        </w:rPr>
        <w:t>ТОО «KAZTRUB-INDUSTRIES LLP»</w:t>
      </w:r>
      <w:r>
        <w:rPr>
          <w:rFonts w:ascii="Times New Roman" w:eastAsia="Calibri" w:hAnsi="Times New Roman" w:cs="Times New Roman"/>
          <w:sz w:val="28"/>
          <w:szCs w:val="28"/>
        </w:rPr>
        <w:t xml:space="preserve"> предлагается </w:t>
      </w:r>
      <w:r w:rsidRPr="004A2C4F">
        <w:rPr>
          <w:rFonts w:ascii="Times New Roman" w:eastAsia="Calibri" w:hAnsi="Times New Roman" w:cs="Times New Roman"/>
          <w:sz w:val="28"/>
          <w:szCs w:val="28"/>
        </w:rPr>
        <w:t>рассмотреть дополнительный способ проверки поставщиков</w:t>
      </w:r>
      <w:r>
        <w:rPr>
          <w:rFonts w:ascii="Times New Roman" w:eastAsia="Calibri" w:hAnsi="Times New Roman" w:cs="Times New Roman"/>
          <w:sz w:val="28"/>
          <w:szCs w:val="28"/>
        </w:rPr>
        <w:t xml:space="preserve"> - это «Электронный магазин»</w:t>
      </w:r>
      <w:r w:rsidRPr="004A2C4F">
        <w:rPr>
          <w:rFonts w:ascii="Times New Roman" w:eastAsia="Calibri" w:hAnsi="Times New Roman" w:cs="Times New Roman"/>
          <w:sz w:val="28"/>
          <w:szCs w:val="28"/>
        </w:rPr>
        <w:t xml:space="preserve">.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lastRenderedPageBreak/>
        <w:t xml:space="preserve">Методика расчета начальных (максимальных) цен при проведении закупок в электронном магазине определяет порядок расчета (алгоритм) начальных (максимальных) цен (НМЦ), который </w:t>
      </w:r>
      <w:proofErr w:type="gramStart"/>
      <w:r w:rsidRPr="004A2C4F">
        <w:rPr>
          <w:rFonts w:ascii="Times New Roman" w:eastAsia="Calibri" w:hAnsi="Times New Roman" w:cs="Times New Roman"/>
          <w:sz w:val="28"/>
          <w:szCs w:val="28"/>
        </w:rPr>
        <w:t>производится</w:t>
      </w:r>
      <w:proofErr w:type="gramEnd"/>
      <w:r w:rsidRPr="004A2C4F">
        <w:rPr>
          <w:rFonts w:ascii="Times New Roman" w:eastAsia="Calibri" w:hAnsi="Times New Roman" w:cs="Times New Roman"/>
          <w:sz w:val="28"/>
          <w:szCs w:val="28"/>
        </w:rPr>
        <w:t xml:space="preserve"> автоматизировано посредством функционала ЕОС-Закупки.</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Отбор поставщиков осуществляется по пяти минимальным по цене источников ценовой информации (ИЦИ) контрагента от общего количества запрошенных источников. </w:t>
      </w:r>
    </w:p>
    <w:p w:rsidR="00FD5AFA" w:rsidRPr="004A2C4F" w:rsidRDefault="00FD5AFA" w:rsidP="00FD5AFA">
      <w:pPr>
        <w:widowControl w:val="0"/>
        <w:autoSpaceDE w:val="0"/>
        <w:autoSpaceDN w:val="0"/>
        <w:spacing w:after="0" w:line="360" w:lineRule="auto"/>
        <w:ind w:firstLine="540"/>
        <w:jc w:val="both"/>
        <w:rPr>
          <w:rFonts w:ascii="Times New Roman" w:eastAsia="Times New Roman" w:hAnsi="Times New Roman" w:cs="Times New Roman"/>
          <w:sz w:val="28"/>
          <w:szCs w:val="20"/>
          <w:lang w:eastAsia="ru-RU"/>
        </w:rPr>
      </w:pPr>
      <w:r w:rsidRPr="004A2C4F">
        <w:rPr>
          <w:rFonts w:ascii="Calibri" w:eastAsia="Times New Roman" w:hAnsi="Calibri" w:cs="Calibri"/>
          <w:szCs w:val="20"/>
          <w:lang w:eastAsia="ru-RU"/>
        </w:rPr>
        <w:t xml:space="preserve"> </w:t>
      </w:r>
      <w:r w:rsidRPr="004A2C4F">
        <w:rPr>
          <w:rFonts w:ascii="Times New Roman" w:eastAsia="Times New Roman" w:hAnsi="Times New Roman" w:cs="Times New Roman"/>
          <w:sz w:val="28"/>
          <w:szCs w:val="20"/>
          <w:lang w:eastAsia="ru-RU"/>
        </w:rPr>
        <w:t>Расчет среднего ценового значения в рамках отобранных пяти минимальных ИЦИ (Ср</w:t>
      </w:r>
      <w:proofErr w:type="gramStart"/>
      <w:r w:rsidRPr="004A2C4F">
        <w:rPr>
          <w:rFonts w:ascii="Times New Roman" w:eastAsia="Times New Roman" w:hAnsi="Times New Roman" w:cs="Times New Roman"/>
          <w:sz w:val="28"/>
          <w:szCs w:val="20"/>
          <w:lang w:eastAsia="ru-RU"/>
        </w:rPr>
        <w:t>1</w:t>
      </w:r>
      <w:proofErr w:type="gramEnd"/>
      <w:r w:rsidRPr="004A2C4F">
        <w:rPr>
          <w:rFonts w:ascii="Times New Roman" w:eastAsia="Times New Roman" w:hAnsi="Times New Roman" w:cs="Times New Roman"/>
          <w:sz w:val="28"/>
          <w:szCs w:val="20"/>
          <w:lang w:eastAsia="ru-RU"/>
        </w:rPr>
        <w:t>) осуществляется по формуле (</w:t>
      </w:r>
      <w:r w:rsidR="00E07DC2">
        <w:rPr>
          <w:rFonts w:ascii="Times New Roman" w:eastAsia="Times New Roman" w:hAnsi="Times New Roman" w:cs="Times New Roman"/>
          <w:sz w:val="28"/>
          <w:szCs w:val="20"/>
          <w:lang w:eastAsia="ru-RU"/>
        </w:rPr>
        <w:t>1</w:t>
      </w:r>
      <w:r w:rsidRPr="004A2C4F">
        <w:rPr>
          <w:rFonts w:ascii="Times New Roman" w:eastAsia="Times New Roman" w:hAnsi="Times New Roman" w:cs="Times New Roman"/>
          <w:sz w:val="28"/>
          <w:szCs w:val="20"/>
          <w:lang w:eastAsia="ru-RU"/>
        </w:rPr>
        <w:t>):</w:t>
      </w:r>
    </w:p>
    <w:p w:rsidR="00FD5AFA" w:rsidRPr="004A2C4F" w:rsidRDefault="00FD5AFA" w:rsidP="00FD5AFA">
      <w:pPr>
        <w:widowControl w:val="0"/>
        <w:autoSpaceDE w:val="0"/>
        <w:autoSpaceDN w:val="0"/>
        <w:spacing w:after="0" w:line="360" w:lineRule="auto"/>
        <w:ind w:firstLine="540"/>
        <w:jc w:val="both"/>
        <w:rPr>
          <w:rFonts w:ascii="Times New Roman" w:eastAsia="Times New Roman" w:hAnsi="Times New Roman" w:cs="Times New Roman"/>
          <w:sz w:val="28"/>
          <w:szCs w:val="20"/>
          <w:lang w:eastAsia="ru-RU"/>
        </w:rPr>
      </w:pPr>
    </w:p>
    <w:p w:rsidR="00FD5AFA" w:rsidRPr="004A2C4F" w:rsidRDefault="00FD5AFA" w:rsidP="00FD5AFA">
      <w:pPr>
        <w:widowControl w:val="0"/>
        <w:autoSpaceDE w:val="0"/>
        <w:autoSpaceDN w:val="0"/>
        <w:spacing w:after="0" w:line="360" w:lineRule="auto"/>
        <w:ind w:firstLine="540"/>
        <w:jc w:val="both"/>
        <w:rPr>
          <w:rFonts w:ascii="Times New Roman" w:eastAsia="Times New Roman" w:hAnsi="Times New Roman" w:cs="Times New Roman"/>
          <w:sz w:val="28"/>
          <w:szCs w:val="20"/>
          <w:lang w:eastAsia="ru-RU"/>
        </w:rPr>
      </w:pPr>
    </w:p>
    <w:p w:rsidR="00FD5AFA" w:rsidRPr="004A2C4F" w:rsidRDefault="00FD5AFA" w:rsidP="00FD5AFA">
      <w:pPr>
        <w:widowControl w:val="0"/>
        <w:autoSpaceDE w:val="0"/>
        <w:autoSpaceDN w:val="0"/>
        <w:spacing w:after="0" w:line="360" w:lineRule="auto"/>
        <w:ind w:firstLine="540"/>
        <w:jc w:val="center"/>
        <w:rPr>
          <w:rFonts w:ascii="Times New Roman" w:eastAsia="Times New Roman" w:hAnsi="Times New Roman" w:cs="Times New Roman"/>
          <w:sz w:val="28"/>
          <w:szCs w:val="20"/>
          <w:lang w:eastAsia="ru-RU"/>
        </w:rPr>
      </w:pPr>
      <w:r w:rsidRPr="004A2C4F">
        <w:rPr>
          <w:rFonts w:ascii="Times New Roman" w:eastAsia="Times New Roman" w:hAnsi="Times New Roman" w:cs="Times New Roman"/>
          <w:sz w:val="28"/>
          <w:szCs w:val="20"/>
          <w:lang w:eastAsia="ru-RU"/>
        </w:rPr>
        <w:t xml:space="preserve">                       Ср</w:t>
      </w:r>
      <w:proofErr w:type="gramStart"/>
      <w:r w:rsidRPr="004A2C4F">
        <w:rPr>
          <w:rFonts w:ascii="Times New Roman" w:eastAsia="Times New Roman" w:hAnsi="Times New Roman" w:cs="Times New Roman"/>
          <w:sz w:val="28"/>
          <w:szCs w:val="20"/>
          <w:lang w:eastAsia="ru-RU"/>
        </w:rPr>
        <w:t>1</w:t>
      </w:r>
      <w:proofErr w:type="gramEnd"/>
      <w:r w:rsidRPr="004A2C4F">
        <w:rPr>
          <w:rFonts w:ascii="Times New Roman" w:eastAsia="Times New Roman" w:hAnsi="Times New Roman" w:cs="Times New Roman"/>
          <w:sz w:val="28"/>
          <w:szCs w:val="20"/>
          <w:lang w:eastAsia="ru-RU"/>
        </w:rPr>
        <w:t xml:space="preserve"> = (</w:t>
      </w:r>
      <w:proofErr w:type="spellStart"/>
      <w:r w:rsidRPr="004A2C4F">
        <w:rPr>
          <w:rFonts w:ascii="Times New Roman" w:eastAsia="Times New Roman" w:hAnsi="Times New Roman" w:cs="Times New Roman"/>
          <w:sz w:val="28"/>
          <w:szCs w:val="20"/>
          <w:lang w:eastAsia="ru-RU"/>
        </w:rPr>
        <w:t>ИЦИмин+ИЦИмакс</w:t>
      </w:r>
      <w:proofErr w:type="spellEnd"/>
      <w:r w:rsidRPr="004A2C4F">
        <w:rPr>
          <w:rFonts w:ascii="Times New Roman" w:eastAsia="Times New Roman" w:hAnsi="Times New Roman" w:cs="Times New Roman"/>
          <w:sz w:val="28"/>
          <w:szCs w:val="20"/>
          <w:lang w:eastAsia="ru-RU"/>
        </w:rPr>
        <w:t>) / 5</w:t>
      </w:r>
      <w:r w:rsidR="00E07DC2">
        <w:rPr>
          <w:rFonts w:ascii="Times New Roman" w:eastAsia="Times New Roman" w:hAnsi="Times New Roman" w:cs="Times New Roman"/>
          <w:sz w:val="28"/>
          <w:szCs w:val="20"/>
          <w:lang w:eastAsia="ru-RU"/>
        </w:rPr>
        <w:t xml:space="preserve">                              (1</w:t>
      </w:r>
      <w:r w:rsidRPr="004A2C4F">
        <w:rPr>
          <w:rFonts w:ascii="Times New Roman" w:eastAsia="Times New Roman" w:hAnsi="Times New Roman" w:cs="Times New Roman"/>
          <w:sz w:val="28"/>
          <w:szCs w:val="20"/>
          <w:lang w:eastAsia="ru-RU"/>
        </w:rPr>
        <w:t>)</w:t>
      </w:r>
    </w:p>
    <w:p w:rsidR="00FD5AFA" w:rsidRPr="004A2C4F" w:rsidRDefault="00FD5AFA" w:rsidP="00FD5AFA">
      <w:pPr>
        <w:widowControl w:val="0"/>
        <w:autoSpaceDE w:val="0"/>
        <w:autoSpaceDN w:val="0"/>
        <w:spacing w:after="0" w:line="360" w:lineRule="auto"/>
        <w:ind w:firstLine="540"/>
        <w:jc w:val="both"/>
        <w:rPr>
          <w:rFonts w:ascii="Times New Roman" w:eastAsia="Times New Roman" w:hAnsi="Times New Roman" w:cs="Times New Roman"/>
          <w:sz w:val="28"/>
          <w:szCs w:val="20"/>
          <w:lang w:eastAsia="ru-RU"/>
        </w:rPr>
      </w:pPr>
      <w:r w:rsidRPr="004A2C4F">
        <w:rPr>
          <w:rFonts w:ascii="Times New Roman" w:eastAsia="Times New Roman" w:hAnsi="Times New Roman" w:cs="Times New Roman"/>
          <w:sz w:val="28"/>
          <w:szCs w:val="20"/>
          <w:lang w:eastAsia="ru-RU"/>
        </w:rPr>
        <w:t>где:</w:t>
      </w:r>
    </w:p>
    <w:p w:rsidR="00FD5AFA" w:rsidRPr="004A2C4F" w:rsidRDefault="00FD5AFA" w:rsidP="00FD5AFA">
      <w:pPr>
        <w:widowControl w:val="0"/>
        <w:autoSpaceDE w:val="0"/>
        <w:autoSpaceDN w:val="0"/>
        <w:spacing w:after="0" w:line="360" w:lineRule="auto"/>
        <w:ind w:firstLine="540"/>
        <w:jc w:val="both"/>
        <w:rPr>
          <w:rFonts w:ascii="Times New Roman" w:eastAsia="Times New Roman" w:hAnsi="Times New Roman" w:cs="Times New Roman"/>
          <w:sz w:val="28"/>
          <w:szCs w:val="20"/>
          <w:lang w:eastAsia="ru-RU"/>
        </w:rPr>
      </w:pPr>
      <w:r w:rsidRPr="004A2C4F">
        <w:rPr>
          <w:rFonts w:ascii="Times New Roman" w:eastAsia="Times New Roman" w:hAnsi="Times New Roman" w:cs="Times New Roman"/>
          <w:sz w:val="28"/>
          <w:szCs w:val="20"/>
          <w:lang w:eastAsia="ru-RU"/>
        </w:rPr>
        <w:t xml:space="preserve">ИЦИ – ценовое предложение поставщика. </w:t>
      </w:r>
    </w:p>
    <w:p w:rsidR="00FD5AFA" w:rsidRPr="004A2C4F" w:rsidRDefault="00FD5AFA" w:rsidP="00FD5AFA">
      <w:pPr>
        <w:widowControl w:val="0"/>
        <w:autoSpaceDE w:val="0"/>
        <w:autoSpaceDN w:val="0"/>
        <w:spacing w:after="0" w:line="360" w:lineRule="auto"/>
        <w:ind w:firstLine="540"/>
        <w:jc w:val="both"/>
        <w:rPr>
          <w:rFonts w:ascii="Times New Roman" w:eastAsia="Times New Roman" w:hAnsi="Times New Roman" w:cs="Times New Roman"/>
          <w:sz w:val="28"/>
          <w:szCs w:val="20"/>
          <w:lang w:eastAsia="ru-RU"/>
        </w:rPr>
      </w:pPr>
      <w:r w:rsidRPr="004A2C4F">
        <w:rPr>
          <w:rFonts w:ascii="Times New Roman" w:eastAsia="Times New Roman" w:hAnsi="Times New Roman" w:cs="Times New Roman"/>
          <w:sz w:val="28"/>
          <w:szCs w:val="20"/>
          <w:lang w:eastAsia="ru-RU"/>
        </w:rPr>
        <w:t xml:space="preserve">Итак, недостатком данной системы отбора поставщиков </w:t>
      </w:r>
      <w:r w:rsidR="00243611">
        <w:rPr>
          <w:rFonts w:ascii="Times New Roman" w:eastAsia="Times New Roman" w:hAnsi="Times New Roman" w:cs="Times New Roman"/>
          <w:sz w:val="28"/>
          <w:szCs w:val="20"/>
          <w:lang w:eastAsia="ru-RU"/>
        </w:rPr>
        <w:t>ТОО «KAZTRUB-INDUSTRIES LLP»</w:t>
      </w:r>
      <w:r>
        <w:rPr>
          <w:rFonts w:ascii="Times New Roman" w:eastAsia="Times New Roman" w:hAnsi="Times New Roman" w:cs="Times New Roman"/>
          <w:sz w:val="28"/>
          <w:szCs w:val="20"/>
          <w:lang w:eastAsia="ru-RU"/>
        </w:rPr>
        <w:t xml:space="preserve"> </w:t>
      </w:r>
      <w:r w:rsidRPr="004A2C4F">
        <w:rPr>
          <w:rFonts w:ascii="Times New Roman" w:eastAsia="Times New Roman" w:hAnsi="Times New Roman" w:cs="Times New Roman"/>
          <w:sz w:val="28"/>
          <w:szCs w:val="20"/>
          <w:lang w:eastAsia="ru-RU"/>
        </w:rPr>
        <w:t xml:space="preserve">является оценка только по одному критерию – уровню цен.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Таким образом, можно говорить об достаточно эффективной действующей системе проверки потенциальных поставщиков </w:t>
      </w:r>
      <w:r w:rsidR="00243611">
        <w:rPr>
          <w:rFonts w:ascii="Times New Roman" w:eastAsia="Calibri" w:hAnsi="Times New Roman" w:cs="Times New Roman"/>
          <w:sz w:val="28"/>
          <w:szCs w:val="28"/>
        </w:rPr>
        <w:t>ТОО «KAZTRUB-INDUSTRIES LLP»</w:t>
      </w:r>
      <w:r w:rsidRPr="004A2C4F">
        <w:rPr>
          <w:rFonts w:ascii="Times New Roman" w:eastAsia="Calibri" w:hAnsi="Times New Roman" w:cs="Times New Roman"/>
          <w:sz w:val="28"/>
          <w:szCs w:val="28"/>
        </w:rPr>
        <w:t xml:space="preserve">, включающей все возможные источники получения сведений. Немаловажное значение имеют проводимые компанией </w:t>
      </w:r>
      <w:r w:rsidR="00243611">
        <w:rPr>
          <w:rFonts w:ascii="Times New Roman" w:eastAsia="Calibri" w:hAnsi="Times New Roman" w:cs="Times New Roman"/>
          <w:sz w:val="28"/>
          <w:szCs w:val="28"/>
        </w:rPr>
        <w:t>ТОО «KAZTRUB-INDUSTRIES LLP»</w:t>
      </w:r>
      <w:r>
        <w:rPr>
          <w:rFonts w:ascii="Times New Roman" w:eastAsia="Calibri" w:hAnsi="Times New Roman" w:cs="Times New Roman"/>
          <w:sz w:val="28"/>
          <w:szCs w:val="28"/>
        </w:rPr>
        <w:t xml:space="preserve"> </w:t>
      </w:r>
      <w:r w:rsidRPr="004A2C4F">
        <w:rPr>
          <w:rFonts w:ascii="Times New Roman" w:eastAsia="Calibri" w:hAnsi="Times New Roman" w:cs="Times New Roman"/>
          <w:sz w:val="28"/>
          <w:szCs w:val="28"/>
        </w:rPr>
        <w:t xml:space="preserve">обучения для будущих поставщиков,  которые включают информацию о правилах подачи заявки, сроках проведения отбора поставщиков и др.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С учетом развития цифровых технологий, проблемы проверки контрагентов выходят на новый уровень и требуют модернизации существующих сервисов и решений по поиску информации о потенциальных поставщиках.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Наибольшую актуальность приобретают вопросы </w:t>
      </w:r>
      <w:proofErr w:type="gramStart"/>
      <w:r w:rsidRPr="004A2C4F">
        <w:rPr>
          <w:rFonts w:ascii="Times New Roman" w:eastAsia="Calibri" w:hAnsi="Times New Roman" w:cs="Times New Roman"/>
          <w:sz w:val="28"/>
          <w:szCs w:val="28"/>
        </w:rPr>
        <w:t>проведения оперативной экспертизы схем мониторинга контрагентов</w:t>
      </w:r>
      <w:proofErr w:type="gramEnd"/>
      <w:r w:rsidRPr="004A2C4F">
        <w:rPr>
          <w:rFonts w:ascii="Times New Roman" w:eastAsia="Calibri" w:hAnsi="Times New Roman" w:cs="Times New Roman"/>
          <w:sz w:val="28"/>
          <w:szCs w:val="28"/>
        </w:rPr>
        <w:t xml:space="preserve"> в целях </w:t>
      </w:r>
      <w:r>
        <w:rPr>
          <w:rFonts w:ascii="Times New Roman" w:eastAsia="Calibri" w:hAnsi="Times New Roman" w:cs="Times New Roman"/>
          <w:sz w:val="28"/>
          <w:szCs w:val="28"/>
        </w:rPr>
        <w:t xml:space="preserve">управления </w:t>
      </w:r>
      <w:r>
        <w:rPr>
          <w:rFonts w:ascii="Times New Roman" w:eastAsia="Calibri" w:hAnsi="Times New Roman" w:cs="Times New Roman"/>
          <w:sz w:val="28"/>
          <w:szCs w:val="28"/>
        </w:rPr>
        <w:lastRenderedPageBreak/>
        <w:t>рисками</w:t>
      </w:r>
      <w:r w:rsidRPr="004A2C4F">
        <w:rPr>
          <w:rFonts w:ascii="Times New Roman" w:eastAsia="Calibri" w:hAnsi="Times New Roman" w:cs="Times New Roman"/>
          <w:sz w:val="28"/>
          <w:szCs w:val="28"/>
        </w:rPr>
        <w:t xml:space="preserve">  </w:t>
      </w:r>
      <w:r w:rsidR="00243611">
        <w:rPr>
          <w:rFonts w:ascii="Times New Roman" w:eastAsia="Calibri" w:hAnsi="Times New Roman" w:cs="Times New Roman"/>
          <w:sz w:val="28"/>
          <w:szCs w:val="28"/>
        </w:rPr>
        <w:t>ТОО «KAZTRUB-INDUSTRIES LLP»</w:t>
      </w:r>
      <w:r w:rsidRPr="004A2C4F">
        <w:rPr>
          <w:rFonts w:ascii="Times New Roman" w:eastAsia="Calibri" w:hAnsi="Times New Roman" w:cs="Times New Roman"/>
          <w:sz w:val="28"/>
          <w:szCs w:val="28"/>
        </w:rPr>
        <w:t xml:space="preserve">. Именно применяемые информационно-аналитические системы в режиме цифровой экономики позволяют актуализировать информацию, проверять достоверность и  точность финансовой отчетности, отслеживать незаконные операции, и делать вывод о добросовестности поставщика еще до момента заключения договора и исполнения его содержания.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В качестве проблемы функционирования реестра недобросовестных поставщиков </w:t>
      </w:r>
      <w:r w:rsidR="00243611">
        <w:rPr>
          <w:rFonts w:ascii="Times New Roman" w:eastAsia="Calibri" w:hAnsi="Times New Roman" w:cs="Times New Roman"/>
          <w:sz w:val="28"/>
          <w:szCs w:val="28"/>
        </w:rPr>
        <w:t>ТОО «KAZTRUB-INDUSTRIES LLP»</w:t>
      </w:r>
      <w:r w:rsidRPr="004A2C4F">
        <w:rPr>
          <w:rFonts w:ascii="Times New Roman" w:eastAsia="Calibri" w:hAnsi="Times New Roman" w:cs="Times New Roman"/>
          <w:sz w:val="28"/>
          <w:szCs w:val="28"/>
        </w:rPr>
        <w:t>, необходимо отметить, его значение в работе уже по факту сложившихся отношений с поставщиками, с которыми были заключены договора и по какой-то причине не выполнены их обязательства или расторгнуты. Другими словами, данная система проверки работает только относительно тех поставщиков, кто попали в этот реестр. Анализ новых потенциальных контрагентов с помощью данной системы проверки невозможен.</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В связи с этим наиболее актуально для </w:t>
      </w:r>
      <w:r w:rsidR="00243611">
        <w:rPr>
          <w:rFonts w:ascii="Times New Roman" w:eastAsia="Calibri" w:hAnsi="Times New Roman" w:cs="Times New Roman"/>
          <w:sz w:val="28"/>
          <w:szCs w:val="28"/>
        </w:rPr>
        <w:t>ТОО «KAZTRUB-INDUSTRIES LLP»</w:t>
      </w:r>
      <w:r>
        <w:rPr>
          <w:rFonts w:ascii="Times New Roman" w:eastAsia="Calibri" w:hAnsi="Times New Roman" w:cs="Times New Roman"/>
          <w:sz w:val="28"/>
          <w:szCs w:val="28"/>
        </w:rPr>
        <w:t xml:space="preserve"> </w:t>
      </w:r>
      <w:r w:rsidRPr="004A2C4F">
        <w:rPr>
          <w:rFonts w:ascii="Times New Roman" w:eastAsia="Calibri" w:hAnsi="Times New Roman" w:cs="Times New Roman"/>
          <w:sz w:val="28"/>
          <w:szCs w:val="28"/>
        </w:rPr>
        <w:t>использование внешних источников для сбора информации о потенциальных поставщиках.</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Как показала оценка системы проверки контрагентов </w:t>
      </w:r>
      <w:r w:rsidR="00243611">
        <w:rPr>
          <w:rFonts w:ascii="Times New Roman" w:eastAsia="Calibri" w:hAnsi="Times New Roman" w:cs="Times New Roman"/>
          <w:sz w:val="28"/>
          <w:szCs w:val="28"/>
        </w:rPr>
        <w:t>ТОО «KAZTRUB-INDUSTRIES LLP»</w:t>
      </w:r>
      <w:r w:rsidRPr="004A2C4F">
        <w:rPr>
          <w:rFonts w:ascii="Times New Roman" w:eastAsia="Calibri" w:hAnsi="Times New Roman" w:cs="Times New Roman"/>
          <w:sz w:val="28"/>
          <w:szCs w:val="28"/>
        </w:rPr>
        <w:t xml:space="preserve">, компания применяет достаточно широкий спектр открытых  источников для сбора информации о потенциальных поставщиках.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Для выявления проблем в системе проверки контрагентов проведем сравнительный анализ применяемых </w:t>
      </w:r>
      <w:r w:rsidR="00243611">
        <w:rPr>
          <w:rFonts w:ascii="Times New Roman" w:eastAsia="Calibri" w:hAnsi="Times New Roman" w:cs="Times New Roman"/>
          <w:sz w:val="28"/>
          <w:szCs w:val="28"/>
        </w:rPr>
        <w:t>ТОО «KAZTRUB-INDUSTRIES LLP»</w:t>
      </w:r>
      <w:r>
        <w:rPr>
          <w:rFonts w:ascii="Times New Roman" w:eastAsia="Calibri" w:hAnsi="Times New Roman" w:cs="Times New Roman"/>
          <w:sz w:val="28"/>
          <w:szCs w:val="28"/>
        </w:rPr>
        <w:t xml:space="preserve"> </w:t>
      </w:r>
      <w:r w:rsidRPr="004A2C4F">
        <w:rPr>
          <w:rFonts w:ascii="Times New Roman" w:eastAsia="Calibri" w:hAnsi="Times New Roman" w:cs="Times New Roman"/>
          <w:sz w:val="28"/>
          <w:szCs w:val="28"/>
        </w:rPr>
        <w:t>информационных ресурсов  с точки зрения эффективности осуществления контроля.</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Целесообразно оценить следующие критерии:</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период функционирования;</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наполненность базы данных;</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наличие/отсутствие необходимых сведений;</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наличие цифровой информации о финансовом состоянии;</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lastRenderedPageBreak/>
        <w:t>- применяемые методы анализа;</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 дизайн системы, простота управления.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Далее оцениваются аналитические инструменты сервисов. Прежде всего, оценка надежности и финансового состояния организации.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Так, сервис СПАРК включает индексы для анализа поставщика, сервис Контур такой возможности не предоставляет. Сервис СПАРК так же приводит рейтинг и детальный анализ </w:t>
      </w:r>
      <w:proofErr w:type="spellStart"/>
      <w:r w:rsidRPr="004A2C4F">
        <w:rPr>
          <w:rFonts w:ascii="Times New Roman" w:eastAsia="Calibri" w:hAnsi="Times New Roman" w:cs="Times New Roman"/>
          <w:sz w:val="28"/>
          <w:szCs w:val="28"/>
        </w:rPr>
        <w:t>аффилированности</w:t>
      </w:r>
      <w:proofErr w:type="spellEnd"/>
      <w:r w:rsidRPr="004A2C4F">
        <w:rPr>
          <w:rFonts w:ascii="Times New Roman" w:eastAsia="Calibri" w:hAnsi="Times New Roman" w:cs="Times New Roman"/>
          <w:sz w:val="28"/>
          <w:szCs w:val="28"/>
        </w:rPr>
        <w:t xml:space="preserve">. По мнению разработчиков, форма отражения информации в рассматриваемых системах адаптирована и практична для специалистов управленцев. Предоставление информации реализуется посредством перехода по разделам сайта.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Расчет глобального приоритета с учетом весов кри</w:t>
      </w:r>
      <w:r w:rsidR="00E07DC2">
        <w:rPr>
          <w:rFonts w:ascii="Times New Roman" w:eastAsia="Calibri" w:hAnsi="Times New Roman" w:cs="Times New Roman"/>
          <w:sz w:val="28"/>
          <w:szCs w:val="28"/>
        </w:rPr>
        <w:t>териев представлен в таблице 10</w:t>
      </w:r>
      <w:r w:rsidRPr="004A2C4F">
        <w:rPr>
          <w:rFonts w:ascii="Times New Roman" w:eastAsia="Calibri" w:hAnsi="Times New Roman" w:cs="Times New Roman"/>
          <w:sz w:val="28"/>
          <w:szCs w:val="28"/>
        </w:rPr>
        <w:t>.</w:t>
      </w:r>
    </w:p>
    <w:p w:rsidR="00FD5AFA" w:rsidRDefault="00E07DC2" w:rsidP="00FD5AFA">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Таблица 10</w:t>
      </w:r>
    </w:p>
    <w:p w:rsidR="00FD5AFA" w:rsidRPr="004A2C4F" w:rsidRDefault="00FD5AFA" w:rsidP="00FD5AFA">
      <w:pPr>
        <w:spacing w:after="0" w:line="360" w:lineRule="auto"/>
        <w:ind w:firstLine="709"/>
        <w:jc w:val="center"/>
        <w:rPr>
          <w:rFonts w:ascii="Times New Roman" w:eastAsia="Calibri" w:hAnsi="Times New Roman" w:cs="Times New Roman"/>
          <w:sz w:val="28"/>
          <w:szCs w:val="28"/>
        </w:rPr>
      </w:pPr>
      <w:r w:rsidRPr="004A2C4F">
        <w:rPr>
          <w:rFonts w:ascii="Times New Roman" w:eastAsia="Calibri" w:hAnsi="Times New Roman" w:cs="Times New Roman"/>
          <w:sz w:val="28"/>
          <w:szCs w:val="28"/>
        </w:rPr>
        <w:t>Расчет глобального приоритета с учетом весов критериев</w:t>
      </w:r>
    </w:p>
    <w:tbl>
      <w:tblPr>
        <w:tblStyle w:val="11"/>
        <w:tblW w:w="0" w:type="auto"/>
        <w:tblLook w:val="04A0" w:firstRow="1" w:lastRow="0" w:firstColumn="1" w:lastColumn="0" w:noHBand="0" w:noVBand="1"/>
      </w:tblPr>
      <w:tblGrid>
        <w:gridCol w:w="1605"/>
        <w:gridCol w:w="1117"/>
        <w:gridCol w:w="1115"/>
        <w:gridCol w:w="1115"/>
        <w:gridCol w:w="1115"/>
        <w:gridCol w:w="1116"/>
        <w:gridCol w:w="1116"/>
        <w:gridCol w:w="636"/>
        <w:gridCol w:w="636"/>
      </w:tblGrid>
      <w:tr w:rsidR="00FD5AFA" w:rsidRPr="004A2C4F" w:rsidTr="000C03FC">
        <w:tc>
          <w:tcPr>
            <w:tcW w:w="1614"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Критерий</w:t>
            </w:r>
          </w:p>
        </w:tc>
        <w:tc>
          <w:tcPr>
            <w:tcW w:w="1141"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К</w:t>
            </w:r>
            <w:proofErr w:type="gramStart"/>
            <w:r w:rsidRPr="004A2C4F">
              <w:rPr>
                <w:rFonts w:eastAsia="Calibri"/>
                <w:sz w:val="24"/>
                <w:szCs w:val="24"/>
              </w:rPr>
              <w:t>1</w:t>
            </w:r>
            <w:proofErr w:type="gramEnd"/>
          </w:p>
        </w:tc>
        <w:tc>
          <w:tcPr>
            <w:tcW w:w="11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К</w:t>
            </w:r>
            <w:proofErr w:type="gramStart"/>
            <w:r w:rsidRPr="004A2C4F">
              <w:rPr>
                <w:rFonts w:eastAsia="Calibri"/>
                <w:sz w:val="24"/>
                <w:szCs w:val="24"/>
              </w:rPr>
              <w:t>2</w:t>
            </w:r>
            <w:proofErr w:type="gramEnd"/>
          </w:p>
        </w:tc>
        <w:tc>
          <w:tcPr>
            <w:tcW w:w="11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К3</w:t>
            </w:r>
          </w:p>
        </w:tc>
        <w:tc>
          <w:tcPr>
            <w:tcW w:w="11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К</w:t>
            </w:r>
            <w:proofErr w:type="gramStart"/>
            <w:r w:rsidRPr="004A2C4F">
              <w:rPr>
                <w:rFonts w:eastAsia="Calibri"/>
                <w:sz w:val="24"/>
                <w:szCs w:val="24"/>
              </w:rPr>
              <w:t>4</w:t>
            </w:r>
            <w:proofErr w:type="gramEnd"/>
          </w:p>
        </w:tc>
        <w:tc>
          <w:tcPr>
            <w:tcW w:w="1141"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К5</w:t>
            </w:r>
          </w:p>
        </w:tc>
        <w:tc>
          <w:tcPr>
            <w:tcW w:w="1141"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К</w:t>
            </w:r>
            <w:proofErr w:type="gramStart"/>
            <w:r w:rsidRPr="004A2C4F">
              <w:rPr>
                <w:rFonts w:eastAsia="Calibri"/>
                <w:sz w:val="24"/>
                <w:szCs w:val="24"/>
              </w:rPr>
              <w:t>6</w:t>
            </w:r>
            <w:proofErr w:type="gramEnd"/>
          </w:p>
        </w:tc>
        <w:tc>
          <w:tcPr>
            <w:tcW w:w="5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К</w:t>
            </w:r>
            <w:proofErr w:type="gramStart"/>
            <w:r w:rsidRPr="004A2C4F">
              <w:rPr>
                <w:rFonts w:eastAsia="Calibri"/>
                <w:sz w:val="24"/>
                <w:szCs w:val="24"/>
              </w:rPr>
              <w:t>7</w:t>
            </w:r>
            <w:proofErr w:type="gramEnd"/>
          </w:p>
        </w:tc>
        <w:tc>
          <w:tcPr>
            <w:tcW w:w="574" w:type="dxa"/>
          </w:tcPr>
          <w:p w:rsidR="00FD5AFA" w:rsidRPr="004A2C4F" w:rsidRDefault="00FD5AFA" w:rsidP="000C03FC">
            <w:pPr>
              <w:spacing w:line="360" w:lineRule="auto"/>
              <w:ind w:firstLine="0"/>
              <w:rPr>
                <w:rFonts w:eastAsia="Calibri"/>
                <w:sz w:val="24"/>
                <w:szCs w:val="24"/>
              </w:rPr>
            </w:pPr>
          </w:p>
        </w:tc>
      </w:tr>
      <w:tr w:rsidR="00FD5AFA" w:rsidRPr="004A2C4F" w:rsidTr="000C03FC">
        <w:tc>
          <w:tcPr>
            <w:tcW w:w="1614"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Значимость критерия</w:t>
            </w:r>
          </w:p>
        </w:tc>
        <w:tc>
          <w:tcPr>
            <w:tcW w:w="1141"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0,03</w:t>
            </w:r>
          </w:p>
        </w:tc>
        <w:tc>
          <w:tcPr>
            <w:tcW w:w="11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0,13</w:t>
            </w:r>
          </w:p>
        </w:tc>
        <w:tc>
          <w:tcPr>
            <w:tcW w:w="11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0,35</w:t>
            </w:r>
          </w:p>
        </w:tc>
        <w:tc>
          <w:tcPr>
            <w:tcW w:w="11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0,04</w:t>
            </w:r>
          </w:p>
        </w:tc>
        <w:tc>
          <w:tcPr>
            <w:tcW w:w="1141"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0,11</w:t>
            </w:r>
          </w:p>
        </w:tc>
        <w:tc>
          <w:tcPr>
            <w:tcW w:w="1141"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0,24</w:t>
            </w:r>
          </w:p>
        </w:tc>
        <w:tc>
          <w:tcPr>
            <w:tcW w:w="5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0,0</w:t>
            </w:r>
          </w:p>
        </w:tc>
        <w:tc>
          <w:tcPr>
            <w:tcW w:w="574" w:type="dxa"/>
          </w:tcPr>
          <w:p w:rsidR="00FD5AFA" w:rsidRPr="004A2C4F" w:rsidRDefault="00FD5AFA" w:rsidP="000C03FC">
            <w:pPr>
              <w:spacing w:line="360" w:lineRule="auto"/>
              <w:ind w:firstLine="0"/>
              <w:rPr>
                <w:rFonts w:eastAsia="Calibri"/>
                <w:sz w:val="24"/>
                <w:szCs w:val="24"/>
              </w:rPr>
            </w:pPr>
          </w:p>
        </w:tc>
      </w:tr>
      <w:tr w:rsidR="00FD5AFA" w:rsidRPr="004A2C4F" w:rsidTr="000C03FC">
        <w:tc>
          <w:tcPr>
            <w:tcW w:w="1614"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Контур</w:t>
            </w:r>
          </w:p>
        </w:tc>
        <w:tc>
          <w:tcPr>
            <w:tcW w:w="1141"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0,07</w:t>
            </w:r>
          </w:p>
        </w:tc>
        <w:tc>
          <w:tcPr>
            <w:tcW w:w="11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0,79</w:t>
            </w:r>
          </w:p>
        </w:tc>
        <w:tc>
          <w:tcPr>
            <w:tcW w:w="11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0,14</w:t>
            </w:r>
          </w:p>
        </w:tc>
        <w:tc>
          <w:tcPr>
            <w:tcW w:w="11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0,20</w:t>
            </w:r>
          </w:p>
        </w:tc>
        <w:tc>
          <w:tcPr>
            <w:tcW w:w="1141"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0,41</w:t>
            </w:r>
          </w:p>
        </w:tc>
        <w:tc>
          <w:tcPr>
            <w:tcW w:w="1141"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0,05</w:t>
            </w:r>
          </w:p>
        </w:tc>
        <w:tc>
          <w:tcPr>
            <w:tcW w:w="5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0,79</w:t>
            </w:r>
          </w:p>
        </w:tc>
        <w:tc>
          <w:tcPr>
            <w:tcW w:w="574"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0,29</w:t>
            </w:r>
          </w:p>
        </w:tc>
      </w:tr>
      <w:tr w:rsidR="00FD5AFA" w:rsidRPr="004A2C4F" w:rsidTr="000C03FC">
        <w:tc>
          <w:tcPr>
            <w:tcW w:w="1614"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СПАРК</w:t>
            </w:r>
          </w:p>
        </w:tc>
        <w:tc>
          <w:tcPr>
            <w:tcW w:w="1141"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0,22</w:t>
            </w:r>
          </w:p>
        </w:tc>
        <w:tc>
          <w:tcPr>
            <w:tcW w:w="11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0,07</w:t>
            </w:r>
          </w:p>
        </w:tc>
        <w:tc>
          <w:tcPr>
            <w:tcW w:w="11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0,58</w:t>
            </w:r>
          </w:p>
        </w:tc>
        <w:tc>
          <w:tcPr>
            <w:tcW w:w="11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0,40</w:t>
            </w:r>
          </w:p>
        </w:tc>
        <w:tc>
          <w:tcPr>
            <w:tcW w:w="1141"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0,48</w:t>
            </w:r>
          </w:p>
        </w:tc>
        <w:tc>
          <w:tcPr>
            <w:tcW w:w="1141"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0,66</w:t>
            </w:r>
          </w:p>
        </w:tc>
        <w:tc>
          <w:tcPr>
            <w:tcW w:w="5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0,14</w:t>
            </w:r>
          </w:p>
        </w:tc>
        <w:tc>
          <w:tcPr>
            <w:tcW w:w="574"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0,46</w:t>
            </w:r>
          </w:p>
        </w:tc>
      </w:tr>
      <w:tr w:rsidR="00FD5AFA" w:rsidRPr="004A2C4F" w:rsidTr="000C03FC">
        <w:tc>
          <w:tcPr>
            <w:tcW w:w="1614"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ТАСС</w:t>
            </w:r>
          </w:p>
        </w:tc>
        <w:tc>
          <w:tcPr>
            <w:tcW w:w="1141"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0,71</w:t>
            </w:r>
          </w:p>
        </w:tc>
        <w:tc>
          <w:tcPr>
            <w:tcW w:w="11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0,15</w:t>
            </w:r>
          </w:p>
        </w:tc>
        <w:tc>
          <w:tcPr>
            <w:tcW w:w="11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0,28</w:t>
            </w:r>
          </w:p>
        </w:tc>
        <w:tc>
          <w:tcPr>
            <w:tcW w:w="11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0,40</w:t>
            </w:r>
          </w:p>
        </w:tc>
        <w:tc>
          <w:tcPr>
            <w:tcW w:w="1141"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0,11</w:t>
            </w:r>
          </w:p>
        </w:tc>
        <w:tc>
          <w:tcPr>
            <w:tcW w:w="1141"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0,29</w:t>
            </w:r>
          </w:p>
        </w:tc>
        <w:tc>
          <w:tcPr>
            <w:tcW w:w="540"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0,07</w:t>
            </w:r>
          </w:p>
        </w:tc>
        <w:tc>
          <w:tcPr>
            <w:tcW w:w="574"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0,24</w:t>
            </w:r>
          </w:p>
        </w:tc>
      </w:tr>
      <w:tr w:rsidR="00FD5AFA" w:rsidRPr="004A2C4F" w:rsidTr="000C03FC">
        <w:tc>
          <w:tcPr>
            <w:tcW w:w="1614"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Сумма</w:t>
            </w:r>
          </w:p>
        </w:tc>
        <w:tc>
          <w:tcPr>
            <w:tcW w:w="1141" w:type="dxa"/>
          </w:tcPr>
          <w:p w:rsidR="00FD5AFA" w:rsidRPr="004A2C4F" w:rsidRDefault="00FD5AFA" w:rsidP="000C03FC">
            <w:pPr>
              <w:spacing w:line="360" w:lineRule="auto"/>
              <w:ind w:firstLine="0"/>
              <w:rPr>
                <w:rFonts w:eastAsia="Calibri"/>
                <w:sz w:val="24"/>
                <w:szCs w:val="24"/>
              </w:rPr>
            </w:pPr>
          </w:p>
        </w:tc>
        <w:tc>
          <w:tcPr>
            <w:tcW w:w="1140" w:type="dxa"/>
          </w:tcPr>
          <w:p w:rsidR="00FD5AFA" w:rsidRPr="004A2C4F" w:rsidRDefault="00FD5AFA" w:rsidP="000C03FC">
            <w:pPr>
              <w:spacing w:line="360" w:lineRule="auto"/>
              <w:ind w:firstLine="0"/>
              <w:rPr>
                <w:rFonts w:eastAsia="Calibri"/>
                <w:sz w:val="24"/>
                <w:szCs w:val="24"/>
              </w:rPr>
            </w:pPr>
          </w:p>
        </w:tc>
        <w:tc>
          <w:tcPr>
            <w:tcW w:w="1140" w:type="dxa"/>
          </w:tcPr>
          <w:p w:rsidR="00FD5AFA" w:rsidRPr="004A2C4F" w:rsidRDefault="00FD5AFA" w:rsidP="000C03FC">
            <w:pPr>
              <w:spacing w:line="360" w:lineRule="auto"/>
              <w:ind w:firstLine="0"/>
              <w:rPr>
                <w:rFonts w:eastAsia="Calibri"/>
                <w:sz w:val="24"/>
                <w:szCs w:val="24"/>
              </w:rPr>
            </w:pPr>
          </w:p>
        </w:tc>
        <w:tc>
          <w:tcPr>
            <w:tcW w:w="1140" w:type="dxa"/>
          </w:tcPr>
          <w:p w:rsidR="00FD5AFA" w:rsidRPr="004A2C4F" w:rsidRDefault="00FD5AFA" w:rsidP="000C03FC">
            <w:pPr>
              <w:spacing w:line="360" w:lineRule="auto"/>
              <w:ind w:firstLine="0"/>
              <w:rPr>
                <w:rFonts w:eastAsia="Calibri"/>
                <w:sz w:val="24"/>
                <w:szCs w:val="24"/>
              </w:rPr>
            </w:pPr>
          </w:p>
        </w:tc>
        <w:tc>
          <w:tcPr>
            <w:tcW w:w="1141" w:type="dxa"/>
          </w:tcPr>
          <w:p w:rsidR="00FD5AFA" w:rsidRPr="004A2C4F" w:rsidRDefault="00FD5AFA" w:rsidP="000C03FC">
            <w:pPr>
              <w:spacing w:line="360" w:lineRule="auto"/>
              <w:ind w:firstLine="0"/>
              <w:rPr>
                <w:rFonts w:eastAsia="Calibri"/>
                <w:sz w:val="24"/>
                <w:szCs w:val="24"/>
              </w:rPr>
            </w:pPr>
          </w:p>
        </w:tc>
        <w:tc>
          <w:tcPr>
            <w:tcW w:w="1141" w:type="dxa"/>
          </w:tcPr>
          <w:p w:rsidR="00FD5AFA" w:rsidRPr="004A2C4F" w:rsidRDefault="00FD5AFA" w:rsidP="000C03FC">
            <w:pPr>
              <w:spacing w:line="360" w:lineRule="auto"/>
              <w:ind w:firstLine="0"/>
              <w:rPr>
                <w:rFonts w:eastAsia="Calibri"/>
                <w:sz w:val="24"/>
                <w:szCs w:val="24"/>
              </w:rPr>
            </w:pPr>
          </w:p>
        </w:tc>
        <w:tc>
          <w:tcPr>
            <w:tcW w:w="540" w:type="dxa"/>
          </w:tcPr>
          <w:p w:rsidR="00FD5AFA" w:rsidRPr="004A2C4F" w:rsidRDefault="00FD5AFA" w:rsidP="000C03FC">
            <w:pPr>
              <w:spacing w:line="360" w:lineRule="auto"/>
              <w:ind w:firstLine="0"/>
              <w:rPr>
                <w:rFonts w:eastAsia="Calibri"/>
                <w:sz w:val="24"/>
                <w:szCs w:val="24"/>
              </w:rPr>
            </w:pPr>
          </w:p>
        </w:tc>
        <w:tc>
          <w:tcPr>
            <w:tcW w:w="574" w:type="dxa"/>
          </w:tcPr>
          <w:p w:rsidR="00FD5AFA" w:rsidRPr="004A2C4F" w:rsidRDefault="00FD5AFA" w:rsidP="000C03FC">
            <w:pPr>
              <w:spacing w:line="360" w:lineRule="auto"/>
              <w:ind w:firstLine="0"/>
              <w:rPr>
                <w:rFonts w:eastAsia="Calibri"/>
                <w:sz w:val="24"/>
                <w:szCs w:val="24"/>
              </w:rPr>
            </w:pPr>
            <w:r w:rsidRPr="004A2C4F">
              <w:rPr>
                <w:rFonts w:eastAsia="Calibri"/>
                <w:sz w:val="24"/>
                <w:szCs w:val="24"/>
              </w:rPr>
              <w:t>1</w:t>
            </w:r>
          </w:p>
        </w:tc>
      </w:tr>
    </w:tbl>
    <w:p w:rsidR="00FD5AFA" w:rsidRPr="004A2C4F" w:rsidRDefault="00FD5AFA" w:rsidP="00FD5AFA">
      <w:pPr>
        <w:spacing w:after="0" w:line="360" w:lineRule="auto"/>
        <w:ind w:firstLine="709"/>
        <w:jc w:val="both"/>
        <w:rPr>
          <w:rFonts w:ascii="Times New Roman" w:eastAsia="Calibri" w:hAnsi="Times New Roman" w:cs="Times New Roman"/>
          <w:sz w:val="28"/>
          <w:szCs w:val="28"/>
        </w:rPr>
      </w:pPr>
    </w:p>
    <w:p w:rsidR="00FD5AFA"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Экспертный анализ показывает, что сервис Контур с рассчитанным весовым значением 0,29 проигрывает сервису СПАРК. Результаты сравнительного </w:t>
      </w:r>
      <w:r w:rsidR="002847E8">
        <w:rPr>
          <w:rFonts w:ascii="Times New Roman" w:eastAsia="Calibri" w:hAnsi="Times New Roman" w:cs="Times New Roman"/>
          <w:sz w:val="28"/>
          <w:szCs w:val="28"/>
        </w:rPr>
        <w:t>анализа приведены на рисунке 9</w:t>
      </w:r>
      <w:r w:rsidRPr="004A2C4F">
        <w:rPr>
          <w:rFonts w:ascii="Times New Roman" w:eastAsia="Calibri" w:hAnsi="Times New Roman" w:cs="Times New Roman"/>
          <w:sz w:val="28"/>
          <w:szCs w:val="28"/>
        </w:rPr>
        <w:t>.</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p>
    <w:p w:rsidR="00FD5AFA" w:rsidRPr="004A2C4F" w:rsidRDefault="00FD5AFA" w:rsidP="00FD5AFA">
      <w:pPr>
        <w:spacing w:after="0" w:line="360" w:lineRule="auto"/>
        <w:ind w:firstLine="709"/>
        <w:jc w:val="center"/>
        <w:rPr>
          <w:rFonts w:ascii="Times New Roman" w:eastAsia="Calibri" w:hAnsi="Times New Roman" w:cs="Times New Roman"/>
          <w:sz w:val="28"/>
          <w:szCs w:val="28"/>
        </w:rPr>
      </w:pPr>
      <w:r w:rsidRPr="004A2C4F">
        <w:rPr>
          <w:rFonts w:ascii="Times New Roman" w:eastAsia="Calibri" w:hAnsi="Times New Roman" w:cs="Times New Roman"/>
          <w:noProof/>
          <w:sz w:val="28"/>
          <w:szCs w:val="28"/>
          <w:lang w:eastAsia="ru-RU"/>
        </w:rPr>
        <w:lastRenderedPageBreak/>
        <w:drawing>
          <wp:inline distT="0" distB="0" distL="0" distR="0" wp14:anchorId="1BE03E07" wp14:editId="04B863EB">
            <wp:extent cx="5114925" cy="3248025"/>
            <wp:effectExtent l="0" t="0" r="9525"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D5AFA" w:rsidRPr="004A2C4F" w:rsidRDefault="002847E8" w:rsidP="00FD5AFA">
      <w:pPr>
        <w:spacing w:after="0" w:line="360" w:lineRule="auto"/>
        <w:ind w:firstLine="709"/>
        <w:jc w:val="center"/>
        <w:rPr>
          <w:rFonts w:ascii="Times New Roman" w:eastAsia="Calibri" w:hAnsi="Times New Roman" w:cs="Times New Roman"/>
          <w:sz w:val="28"/>
          <w:szCs w:val="28"/>
        </w:rPr>
      </w:pPr>
      <w:r>
        <w:rPr>
          <w:rFonts w:ascii="Times New Roman" w:eastAsia="Calibri" w:hAnsi="Times New Roman" w:cs="Times New Roman"/>
          <w:sz w:val="28"/>
          <w:szCs w:val="28"/>
        </w:rPr>
        <w:t>Рисунок 9</w:t>
      </w:r>
      <w:r w:rsidR="00FD5AFA" w:rsidRPr="004A2C4F">
        <w:rPr>
          <w:rFonts w:ascii="Times New Roman" w:eastAsia="Calibri" w:hAnsi="Times New Roman" w:cs="Times New Roman"/>
          <w:sz w:val="28"/>
          <w:szCs w:val="28"/>
        </w:rPr>
        <w:t xml:space="preserve"> – Сравнение сервисов по отбору информации о контрагентов</w:t>
      </w:r>
    </w:p>
    <w:p w:rsidR="002847E8" w:rsidRDefault="002847E8" w:rsidP="00FD5AFA">
      <w:pPr>
        <w:spacing w:after="0" w:line="360" w:lineRule="auto"/>
        <w:ind w:firstLine="709"/>
        <w:jc w:val="both"/>
        <w:rPr>
          <w:rFonts w:ascii="Times New Roman" w:eastAsia="Calibri" w:hAnsi="Times New Roman" w:cs="Times New Roman"/>
          <w:sz w:val="28"/>
          <w:szCs w:val="28"/>
        </w:rPr>
      </w:pP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Так, сравнительный анализ показал, что сервис Контур выделяется качеством визуализации и удобством поиска информации, при этом так же отличается низкой стоимостью. Данный сервис уступает сравниваемым сервисам по возможностям анализа, что затрудняет ее использование.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При этом данный сервис отличается следующими особенностями:</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применение дополнительных сервисов для автоматизации вспомогательных процессов;</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оптимальные сроки анализа консолидированной информации и принятия решения по его результатам;</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низкая вероятность ошибки посредством обеспечения интеграции между предоставляемыми сведениями.</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К проблемам применения действующей системы оценки контрагентов </w:t>
      </w:r>
      <w:r w:rsidR="00243611">
        <w:rPr>
          <w:rFonts w:ascii="Times New Roman" w:eastAsia="Calibri" w:hAnsi="Times New Roman" w:cs="Times New Roman"/>
          <w:sz w:val="28"/>
          <w:szCs w:val="28"/>
        </w:rPr>
        <w:t>ТОО «KAZTRUB-INDUSTRIES LLP»</w:t>
      </w:r>
      <w:r>
        <w:rPr>
          <w:rFonts w:ascii="Times New Roman" w:eastAsia="Calibri" w:hAnsi="Times New Roman" w:cs="Times New Roman"/>
          <w:sz w:val="28"/>
          <w:szCs w:val="28"/>
        </w:rPr>
        <w:t xml:space="preserve"> </w:t>
      </w:r>
      <w:r w:rsidRPr="004A2C4F">
        <w:rPr>
          <w:rFonts w:ascii="Times New Roman" w:eastAsia="Calibri" w:hAnsi="Times New Roman" w:cs="Times New Roman"/>
          <w:sz w:val="28"/>
          <w:szCs w:val="28"/>
        </w:rPr>
        <w:t xml:space="preserve"> относится недоступность или ограниченность информации об аффилированных лицах. Так же применяемые сервисы отличаются устаревшим дизайном и неудобством в поиске категорий различных сведений. Бесплатные сервисы не всегда способны предоставить полную и актуальную информацию о запрашиваемых </w:t>
      </w:r>
      <w:r w:rsidRPr="004A2C4F">
        <w:rPr>
          <w:rFonts w:ascii="Times New Roman" w:eastAsia="Calibri" w:hAnsi="Times New Roman" w:cs="Times New Roman"/>
          <w:sz w:val="28"/>
          <w:szCs w:val="28"/>
        </w:rPr>
        <w:lastRenderedPageBreak/>
        <w:t xml:space="preserve">контрагентов, а так же возникают ситуации, когда по неопределенным причинам контрагент не включен в тот или ной реестр. Данные ситуации </w:t>
      </w:r>
      <w:proofErr w:type="gramStart"/>
      <w:r w:rsidRPr="004A2C4F">
        <w:rPr>
          <w:rFonts w:ascii="Times New Roman" w:eastAsia="Calibri" w:hAnsi="Times New Roman" w:cs="Times New Roman"/>
          <w:sz w:val="28"/>
          <w:szCs w:val="28"/>
        </w:rPr>
        <w:t>возникают по причине отсутствия интеграции между сервисами и обновление данных об изменении организационно-правовой формы потенциальных поставщиков не всегда оперативно отражается</w:t>
      </w:r>
      <w:proofErr w:type="gramEnd"/>
      <w:r w:rsidRPr="004A2C4F">
        <w:rPr>
          <w:rFonts w:ascii="Times New Roman" w:eastAsia="Calibri" w:hAnsi="Times New Roman" w:cs="Times New Roman"/>
          <w:sz w:val="28"/>
          <w:szCs w:val="28"/>
        </w:rPr>
        <w:t xml:space="preserve"> в изменениях всех сервисов.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В связи с этим наиболее актуальным является модернизация применяемой системы проверки контрагентов. </w:t>
      </w:r>
    </w:p>
    <w:p w:rsidR="00FD5AFA"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Таким образом, в ходе работы были исследованы особенности применения информационно-аналитических систем  в целях </w:t>
      </w:r>
      <w:r>
        <w:rPr>
          <w:rFonts w:ascii="Times New Roman" w:eastAsia="Calibri" w:hAnsi="Times New Roman" w:cs="Times New Roman"/>
          <w:sz w:val="28"/>
          <w:szCs w:val="28"/>
        </w:rPr>
        <w:t xml:space="preserve">управления рисками </w:t>
      </w:r>
      <w:r w:rsidR="00243611">
        <w:rPr>
          <w:rFonts w:ascii="Times New Roman" w:eastAsia="Calibri" w:hAnsi="Times New Roman" w:cs="Times New Roman"/>
          <w:sz w:val="28"/>
          <w:szCs w:val="28"/>
        </w:rPr>
        <w:t>ТОО «KAZTRUB-INDUSTRIES LLP»</w:t>
      </w:r>
      <w:r>
        <w:rPr>
          <w:rFonts w:ascii="Times New Roman" w:eastAsia="Calibri" w:hAnsi="Times New Roman" w:cs="Times New Roman"/>
          <w:sz w:val="28"/>
          <w:szCs w:val="28"/>
        </w:rPr>
        <w:t xml:space="preserve">.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Современные условия конкуренции требуют комплексного подхода к выработке управленческих решений о приемлемости сотрудничества с тем или иным контрагентом, что приводит к необходимости анализа большого объема информации, привлечения сразу нескольких сотрудников, что приводит к дополнительным финансовым и временным затратам. </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В целях оперативного получения необходимых данных используются также источники сети Интернет, содержащие официальную статистическую и иную информацию. Тем не менее, крупным компаниям, таким как </w:t>
      </w:r>
      <w:r w:rsidR="00243611">
        <w:rPr>
          <w:rFonts w:ascii="Times New Roman" w:eastAsia="Calibri" w:hAnsi="Times New Roman" w:cs="Times New Roman"/>
          <w:sz w:val="28"/>
          <w:szCs w:val="28"/>
        </w:rPr>
        <w:t>ТОО «KAZTRUB-INDUSTRIES LLP»</w:t>
      </w:r>
      <w:r>
        <w:rPr>
          <w:rFonts w:ascii="Times New Roman" w:eastAsia="Calibri" w:hAnsi="Times New Roman" w:cs="Times New Roman"/>
          <w:sz w:val="28"/>
          <w:szCs w:val="28"/>
        </w:rPr>
        <w:t xml:space="preserve"> </w:t>
      </w:r>
      <w:r w:rsidRPr="004A2C4F">
        <w:rPr>
          <w:rFonts w:ascii="Times New Roman" w:eastAsia="Calibri" w:hAnsi="Times New Roman" w:cs="Times New Roman"/>
          <w:sz w:val="28"/>
          <w:szCs w:val="28"/>
        </w:rPr>
        <w:t>более рационально применять такие сервисы, которые способны интегрировать информацию сразу нескольких баз данных.</w:t>
      </w:r>
    </w:p>
    <w:p w:rsidR="00FD5AFA" w:rsidRPr="004A2C4F"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По результатам анализа представлены рекомендации, направленные на </w:t>
      </w:r>
      <w:r>
        <w:rPr>
          <w:rFonts w:ascii="Times New Roman" w:eastAsia="Calibri" w:hAnsi="Times New Roman" w:cs="Times New Roman"/>
          <w:sz w:val="28"/>
          <w:szCs w:val="28"/>
        </w:rPr>
        <w:t>управление рисками</w:t>
      </w:r>
      <w:r w:rsidRPr="004A2C4F">
        <w:rPr>
          <w:rFonts w:ascii="Times New Roman" w:eastAsia="Calibri" w:hAnsi="Times New Roman" w:cs="Times New Roman"/>
          <w:sz w:val="28"/>
          <w:szCs w:val="28"/>
        </w:rPr>
        <w:t xml:space="preserve"> путем совершенствования применяемой системы проверки контрагентов. </w:t>
      </w:r>
    </w:p>
    <w:p w:rsidR="00FD5AFA" w:rsidRDefault="00FD5AFA" w:rsidP="00FD5AFA">
      <w:pPr>
        <w:spacing w:after="0" w:line="360" w:lineRule="auto"/>
        <w:ind w:firstLine="709"/>
        <w:jc w:val="both"/>
        <w:rPr>
          <w:rFonts w:ascii="Times New Roman" w:eastAsia="Calibri" w:hAnsi="Times New Roman" w:cs="Times New Roman"/>
          <w:sz w:val="28"/>
          <w:szCs w:val="28"/>
        </w:rPr>
      </w:pPr>
      <w:r w:rsidRPr="004A2C4F">
        <w:rPr>
          <w:rFonts w:ascii="Times New Roman" w:eastAsia="Calibri" w:hAnsi="Times New Roman" w:cs="Times New Roman"/>
          <w:sz w:val="28"/>
          <w:szCs w:val="28"/>
        </w:rPr>
        <w:t xml:space="preserve">Компании </w:t>
      </w:r>
      <w:r w:rsidR="00243611">
        <w:rPr>
          <w:rFonts w:ascii="Times New Roman" w:eastAsia="Calibri" w:hAnsi="Times New Roman" w:cs="Times New Roman"/>
          <w:sz w:val="28"/>
          <w:szCs w:val="28"/>
        </w:rPr>
        <w:t>ТОО «KAZTRUB-INDUSTRIES LLP»</w:t>
      </w:r>
      <w:r>
        <w:rPr>
          <w:rFonts w:ascii="Times New Roman" w:eastAsia="Calibri" w:hAnsi="Times New Roman" w:cs="Times New Roman"/>
          <w:sz w:val="28"/>
          <w:szCs w:val="28"/>
        </w:rPr>
        <w:t xml:space="preserve"> </w:t>
      </w:r>
      <w:r w:rsidRPr="004A2C4F">
        <w:rPr>
          <w:rFonts w:ascii="Times New Roman" w:eastAsia="Calibri" w:hAnsi="Times New Roman" w:cs="Times New Roman"/>
          <w:sz w:val="28"/>
          <w:szCs w:val="28"/>
        </w:rPr>
        <w:t xml:space="preserve">предложено разработать и внедрить в свою работу интегрированный авторский комплекс, который будет включать режим принятия управленческих решений по результатам анализа имеющихся сведений о поставщиках во всех возможных сервисах и официальных регистрах. </w:t>
      </w:r>
    </w:p>
    <w:p w:rsidR="00A365C2" w:rsidRPr="00FD5AFA" w:rsidRDefault="00A365C2" w:rsidP="00FD5AFA">
      <w:pPr>
        <w:pStyle w:val="2"/>
        <w:spacing w:before="0" w:line="360" w:lineRule="auto"/>
        <w:jc w:val="center"/>
        <w:rPr>
          <w:rFonts w:ascii="Times New Roman" w:hAnsi="Times New Roman" w:cs="Times New Roman"/>
          <w:color w:val="auto"/>
          <w:sz w:val="28"/>
        </w:rPr>
      </w:pPr>
      <w:bookmarkStart w:id="11" w:name="_Toc109826235"/>
      <w:r w:rsidRPr="00FD5AFA">
        <w:rPr>
          <w:rFonts w:ascii="Times New Roman" w:hAnsi="Times New Roman" w:cs="Times New Roman"/>
          <w:color w:val="auto"/>
          <w:sz w:val="28"/>
        </w:rPr>
        <w:lastRenderedPageBreak/>
        <w:t xml:space="preserve">3.2. Организация службы </w:t>
      </w:r>
      <w:proofErr w:type="gramStart"/>
      <w:r w:rsidRPr="00FD5AFA">
        <w:rPr>
          <w:rFonts w:ascii="Times New Roman" w:hAnsi="Times New Roman" w:cs="Times New Roman"/>
          <w:color w:val="auto"/>
          <w:sz w:val="28"/>
        </w:rPr>
        <w:t>риск-менеджмента</w:t>
      </w:r>
      <w:proofErr w:type="gramEnd"/>
      <w:r w:rsidRPr="00FD5AFA">
        <w:rPr>
          <w:rFonts w:ascii="Times New Roman" w:hAnsi="Times New Roman" w:cs="Times New Roman"/>
          <w:color w:val="auto"/>
          <w:sz w:val="28"/>
        </w:rPr>
        <w:t xml:space="preserve"> в ТОО «KAZTRUB-INDUSTRIES LLP»</w:t>
      </w:r>
      <w:bookmarkEnd w:id="11"/>
    </w:p>
    <w:p w:rsidR="00FD5AFA" w:rsidRDefault="00FD5AFA" w:rsidP="00FD5AFA">
      <w:pPr>
        <w:spacing w:after="0" w:line="360" w:lineRule="auto"/>
        <w:ind w:firstLine="709"/>
        <w:jc w:val="both"/>
        <w:rPr>
          <w:rFonts w:ascii="Times New Roman" w:hAnsi="Times New Roman" w:cs="Times New Roman"/>
          <w:sz w:val="28"/>
        </w:rPr>
      </w:pP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качестве мероприятий </w:t>
      </w:r>
      <w:r w:rsidRPr="005C4A64">
        <w:rPr>
          <w:rFonts w:ascii="Times New Roman" w:hAnsi="Times New Roman" w:cs="Times New Roman"/>
          <w:sz w:val="28"/>
        </w:rPr>
        <w:t xml:space="preserve">по трансформированию механизма </w:t>
      </w:r>
      <w:r w:rsidR="000A1D62">
        <w:rPr>
          <w:rFonts w:ascii="Times New Roman" w:hAnsi="Times New Roman" w:cs="Times New Roman"/>
          <w:sz w:val="28"/>
        </w:rPr>
        <w:t>управления рисками</w:t>
      </w:r>
      <w:r w:rsidRPr="005C4A64">
        <w:rPr>
          <w:rFonts w:ascii="Times New Roman" w:hAnsi="Times New Roman" w:cs="Times New Roman"/>
          <w:sz w:val="28"/>
        </w:rPr>
        <w:t xml:space="preserve"> организации</w:t>
      </w:r>
      <w:r>
        <w:rPr>
          <w:rFonts w:ascii="Times New Roman" w:hAnsi="Times New Roman" w:cs="Times New Roman"/>
          <w:sz w:val="28"/>
        </w:rPr>
        <w:t xml:space="preserve"> предлагается прототипа </w:t>
      </w:r>
      <w:r w:rsidR="000A1D62">
        <w:rPr>
          <w:rFonts w:ascii="Times New Roman" w:hAnsi="Times New Roman" w:cs="Times New Roman"/>
          <w:sz w:val="28"/>
        </w:rPr>
        <w:t xml:space="preserve">службы </w:t>
      </w:r>
      <w:proofErr w:type="gramStart"/>
      <w:r w:rsidR="000A1D62" w:rsidRPr="000A1D62">
        <w:rPr>
          <w:rFonts w:ascii="Times New Roman" w:hAnsi="Times New Roman" w:cs="Times New Roman"/>
          <w:sz w:val="28"/>
        </w:rPr>
        <w:t>риск-менеджмента</w:t>
      </w:r>
      <w:proofErr w:type="gramEnd"/>
      <w:r w:rsidR="000A1D62" w:rsidRPr="000A1D62">
        <w:rPr>
          <w:rFonts w:ascii="Times New Roman" w:hAnsi="Times New Roman" w:cs="Times New Roman"/>
          <w:sz w:val="28"/>
        </w:rPr>
        <w:t xml:space="preserve"> </w:t>
      </w:r>
      <w:r w:rsidR="000A1D62">
        <w:rPr>
          <w:rFonts w:ascii="Times New Roman" w:hAnsi="Times New Roman" w:cs="Times New Roman"/>
          <w:sz w:val="28"/>
        </w:rPr>
        <w:t xml:space="preserve"> </w:t>
      </w:r>
      <w:r>
        <w:rPr>
          <w:rFonts w:ascii="Times New Roman" w:hAnsi="Times New Roman" w:cs="Times New Roman"/>
          <w:sz w:val="28"/>
        </w:rPr>
        <w:t xml:space="preserve">для </w:t>
      </w:r>
      <w:r w:rsidR="00243611">
        <w:rPr>
          <w:rFonts w:ascii="Times New Roman" w:hAnsi="Times New Roman" w:cs="Times New Roman"/>
          <w:sz w:val="28"/>
        </w:rPr>
        <w:t>ТОО «KAZTRUB-INDUSTRIES LLP»</w:t>
      </w:r>
      <w:r>
        <w:rPr>
          <w:rFonts w:ascii="Times New Roman" w:hAnsi="Times New Roman" w:cs="Times New Roman"/>
          <w:sz w:val="28"/>
        </w:rPr>
        <w:t xml:space="preserve">. </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было показано выше, на современном этапе развития компании </w:t>
      </w:r>
      <w:r w:rsidR="00243611">
        <w:rPr>
          <w:rFonts w:ascii="Times New Roman" w:hAnsi="Times New Roman" w:cs="Times New Roman"/>
          <w:sz w:val="28"/>
        </w:rPr>
        <w:t>ТОО «KAZTRUB-INDUSTRIES LLP»</w:t>
      </w:r>
      <w:r>
        <w:rPr>
          <w:rFonts w:ascii="Times New Roman" w:hAnsi="Times New Roman" w:cs="Times New Roman"/>
          <w:sz w:val="28"/>
        </w:rPr>
        <w:t xml:space="preserve">, функции механизма </w:t>
      </w:r>
      <w:r w:rsidR="000A1D62">
        <w:rPr>
          <w:rFonts w:ascii="Times New Roman" w:hAnsi="Times New Roman" w:cs="Times New Roman"/>
          <w:sz w:val="28"/>
        </w:rPr>
        <w:t>управления рисками</w:t>
      </w:r>
      <w:r>
        <w:rPr>
          <w:rFonts w:ascii="Times New Roman" w:hAnsi="Times New Roman" w:cs="Times New Roman"/>
          <w:sz w:val="28"/>
        </w:rPr>
        <w:t xml:space="preserve"> возложены на сотрудников бухгалтерии,  а так же частично на главного экономиста.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главная проблема компании состоит в том, что наделение этими функциями и обязанностями вышеназванных сотрудников никак не регламентировано в компании, то есть носит чисто формальный характер.</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Исходя из этого, в работе предлагается рассмотреть 2 варианта трансформирования механизма </w:t>
      </w:r>
      <w:r w:rsidR="000A1D62">
        <w:rPr>
          <w:rFonts w:ascii="Times New Roman" w:hAnsi="Times New Roman" w:cs="Times New Roman"/>
          <w:sz w:val="28"/>
        </w:rPr>
        <w:t>управления рисками</w:t>
      </w:r>
      <w:r w:rsidRPr="005C4A64">
        <w:rPr>
          <w:rFonts w:ascii="Times New Roman" w:hAnsi="Times New Roman" w:cs="Times New Roman"/>
          <w:sz w:val="28"/>
        </w:rPr>
        <w:t xml:space="preserve"> организации</w:t>
      </w:r>
      <w:r>
        <w:rPr>
          <w:rFonts w:ascii="Times New Roman" w:hAnsi="Times New Roman" w:cs="Times New Roman"/>
          <w:sz w:val="28"/>
        </w:rPr>
        <w:t>:</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 вариант 1 – должностное оформление функций по </w:t>
      </w:r>
      <w:r w:rsidR="000A1D62">
        <w:rPr>
          <w:rFonts w:ascii="Times New Roman" w:hAnsi="Times New Roman" w:cs="Times New Roman"/>
          <w:sz w:val="28"/>
        </w:rPr>
        <w:t>управлению рисками</w:t>
      </w:r>
      <w:r w:rsidRPr="005C4A64">
        <w:rPr>
          <w:rFonts w:ascii="Times New Roman" w:hAnsi="Times New Roman" w:cs="Times New Roman"/>
          <w:sz w:val="28"/>
        </w:rPr>
        <w:t xml:space="preserve"> организации</w:t>
      </w:r>
      <w:r>
        <w:rPr>
          <w:rFonts w:ascii="Times New Roman" w:hAnsi="Times New Roman" w:cs="Times New Roman"/>
          <w:sz w:val="28"/>
        </w:rPr>
        <w:t xml:space="preserve"> на определенный круг сотрудников </w:t>
      </w:r>
      <w:r w:rsidR="00243611">
        <w:rPr>
          <w:rFonts w:ascii="Times New Roman" w:hAnsi="Times New Roman" w:cs="Times New Roman"/>
          <w:sz w:val="28"/>
        </w:rPr>
        <w:t>ТОО «KAZTRUB-INDUSTRIES LLP»</w:t>
      </w:r>
      <w:r>
        <w:rPr>
          <w:rFonts w:ascii="Times New Roman" w:hAnsi="Times New Roman" w:cs="Times New Roman"/>
          <w:sz w:val="28"/>
        </w:rPr>
        <w:t>;</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вариант  2 – создание отдельного структурного подразделения в виде </w:t>
      </w:r>
      <w:r w:rsidR="000A1D62" w:rsidRPr="000A1D62">
        <w:rPr>
          <w:rFonts w:ascii="Times New Roman" w:hAnsi="Times New Roman" w:cs="Times New Roman"/>
          <w:sz w:val="28"/>
        </w:rPr>
        <w:t xml:space="preserve">службы </w:t>
      </w:r>
      <w:proofErr w:type="gramStart"/>
      <w:r w:rsidR="000A1D62" w:rsidRPr="000A1D62">
        <w:rPr>
          <w:rFonts w:ascii="Times New Roman" w:hAnsi="Times New Roman" w:cs="Times New Roman"/>
          <w:sz w:val="28"/>
        </w:rPr>
        <w:t>риск-менеджмента</w:t>
      </w:r>
      <w:proofErr w:type="gramEnd"/>
      <w:r w:rsidR="000A1D62" w:rsidRPr="000A1D62">
        <w:rPr>
          <w:rFonts w:ascii="Times New Roman" w:hAnsi="Times New Roman" w:cs="Times New Roman"/>
          <w:sz w:val="28"/>
        </w:rPr>
        <w:t xml:space="preserve"> </w:t>
      </w:r>
      <w:r w:rsidR="00243611">
        <w:rPr>
          <w:rFonts w:ascii="Times New Roman" w:hAnsi="Times New Roman" w:cs="Times New Roman"/>
          <w:sz w:val="28"/>
        </w:rPr>
        <w:t>ТОО «KAZTRUB-INDUSTRIES LLP»</w:t>
      </w:r>
      <w:r>
        <w:rPr>
          <w:rFonts w:ascii="Times New Roman" w:hAnsi="Times New Roman" w:cs="Times New Roman"/>
          <w:sz w:val="28"/>
        </w:rPr>
        <w:t>.</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Рассмотрим каждый из вариантов более подробно.</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 регламентация и четкое закрепление функций </w:t>
      </w:r>
      <w:r w:rsidR="000A1D62">
        <w:rPr>
          <w:rFonts w:ascii="Times New Roman" w:hAnsi="Times New Roman" w:cs="Times New Roman"/>
          <w:sz w:val="28"/>
        </w:rPr>
        <w:t>управления рисками</w:t>
      </w:r>
      <w:r w:rsidRPr="005C4A64">
        <w:rPr>
          <w:rFonts w:ascii="Times New Roman" w:hAnsi="Times New Roman" w:cs="Times New Roman"/>
          <w:sz w:val="28"/>
        </w:rPr>
        <w:t xml:space="preserve"> организации</w:t>
      </w:r>
      <w:r>
        <w:rPr>
          <w:rFonts w:ascii="Times New Roman" w:hAnsi="Times New Roman" w:cs="Times New Roman"/>
          <w:sz w:val="28"/>
        </w:rPr>
        <w:t xml:space="preserve"> за сотрудниками бухгалтерии и главным экономистом нецелесообразно по ряду причин:</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потеря части функций </w:t>
      </w:r>
      <w:proofErr w:type="gramStart"/>
      <w:r>
        <w:rPr>
          <w:rFonts w:ascii="Times New Roman" w:hAnsi="Times New Roman" w:cs="Times New Roman"/>
          <w:sz w:val="28"/>
        </w:rPr>
        <w:t>из-за</w:t>
      </w:r>
      <w:proofErr w:type="gramEnd"/>
      <w:r>
        <w:rPr>
          <w:rFonts w:ascii="Times New Roman" w:hAnsi="Times New Roman" w:cs="Times New Roman"/>
          <w:sz w:val="28"/>
        </w:rPr>
        <w:t xml:space="preserve"> и </w:t>
      </w:r>
      <w:proofErr w:type="gramStart"/>
      <w:r>
        <w:rPr>
          <w:rFonts w:ascii="Times New Roman" w:hAnsi="Times New Roman" w:cs="Times New Roman"/>
          <w:sz w:val="28"/>
        </w:rPr>
        <w:t>без</w:t>
      </w:r>
      <w:proofErr w:type="gramEnd"/>
      <w:r>
        <w:rPr>
          <w:rFonts w:ascii="Times New Roman" w:hAnsi="Times New Roman" w:cs="Times New Roman"/>
          <w:sz w:val="28"/>
        </w:rPr>
        <w:t xml:space="preserve"> того большой нагрузки сотрудников перечисленных подразделений;</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ухудшение исполнениями этими сотрудниками своих основных обязанностей;</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дублирование одних и тех же функций по обеспечению экономической безопасности по причине того, что сотрудники находятся в разных подразделениях.</w:t>
      </w:r>
    </w:p>
    <w:p w:rsidR="00FD5AFA" w:rsidRDefault="00E07DC2"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Представим в таблице 11</w:t>
      </w:r>
      <w:r w:rsidR="00FD5AFA">
        <w:rPr>
          <w:rFonts w:ascii="Times New Roman" w:hAnsi="Times New Roman" w:cs="Times New Roman"/>
          <w:sz w:val="28"/>
        </w:rPr>
        <w:t xml:space="preserve"> расходы на дополнительную заработную плату сотрудникам </w:t>
      </w:r>
      <w:r w:rsidR="00243611">
        <w:rPr>
          <w:rFonts w:ascii="Times New Roman" w:hAnsi="Times New Roman" w:cs="Times New Roman"/>
          <w:sz w:val="28"/>
        </w:rPr>
        <w:t>ТОО «KAZTRUB-INDUSTRIES LLP»</w:t>
      </w:r>
      <w:r w:rsidR="00FD5AFA">
        <w:rPr>
          <w:rFonts w:ascii="Times New Roman" w:hAnsi="Times New Roman" w:cs="Times New Roman"/>
          <w:sz w:val="28"/>
        </w:rPr>
        <w:t xml:space="preserve">, занятым реализацией механизма </w:t>
      </w:r>
      <w:r w:rsidR="000A1D62">
        <w:rPr>
          <w:rFonts w:ascii="Times New Roman" w:hAnsi="Times New Roman" w:cs="Times New Roman"/>
          <w:sz w:val="28"/>
        </w:rPr>
        <w:t>управления рисками</w:t>
      </w:r>
      <w:r w:rsidR="00FD5AFA" w:rsidRPr="00EB4BCB">
        <w:rPr>
          <w:rFonts w:ascii="Times New Roman" w:hAnsi="Times New Roman" w:cs="Times New Roman"/>
          <w:sz w:val="28"/>
        </w:rPr>
        <w:t xml:space="preserve"> организаци</w:t>
      </w:r>
      <w:r w:rsidR="00FD5AFA">
        <w:rPr>
          <w:rFonts w:ascii="Times New Roman" w:hAnsi="Times New Roman" w:cs="Times New Roman"/>
          <w:sz w:val="28"/>
        </w:rPr>
        <w:t>и.</w:t>
      </w:r>
    </w:p>
    <w:p w:rsidR="00E07DC2" w:rsidRDefault="00E07DC2" w:rsidP="00E07DC2">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Таблица 11</w:t>
      </w:r>
    </w:p>
    <w:p w:rsidR="00FD5AFA" w:rsidRDefault="00FD5AFA" w:rsidP="00E07DC2">
      <w:pPr>
        <w:spacing w:after="0" w:line="360" w:lineRule="auto"/>
        <w:ind w:firstLine="709"/>
        <w:jc w:val="center"/>
        <w:rPr>
          <w:rFonts w:ascii="Times New Roman" w:hAnsi="Times New Roman" w:cs="Times New Roman"/>
          <w:sz w:val="28"/>
        </w:rPr>
      </w:pPr>
      <w:r>
        <w:rPr>
          <w:rFonts w:ascii="Times New Roman" w:hAnsi="Times New Roman" w:cs="Times New Roman"/>
          <w:sz w:val="28"/>
        </w:rPr>
        <w:t>Расходы на заработную плату</w:t>
      </w:r>
    </w:p>
    <w:tbl>
      <w:tblPr>
        <w:tblW w:w="8884" w:type="dxa"/>
        <w:jc w:val="center"/>
        <w:tblInd w:w="-1132" w:type="dxa"/>
        <w:tblLook w:val="04A0" w:firstRow="1" w:lastRow="0" w:firstColumn="1" w:lastColumn="0" w:noHBand="0" w:noVBand="1"/>
      </w:tblPr>
      <w:tblGrid>
        <w:gridCol w:w="4207"/>
        <w:gridCol w:w="2582"/>
        <w:gridCol w:w="2095"/>
      </w:tblGrid>
      <w:tr w:rsidR="00FD5AFA" w:rsidRPr="00DC7263" w:rsidTr="000C03FC">
        <w:trPr>
          <w:trHeight w:val="315"/>
          <w:jc w:val="center"/>
        </w:trPr>
        <w:tc>
          <w:tcPr>
            <w:tcW w:w="4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Сотрудник</w:t>
            </w:r>
          </w:p>
        </w:tc>
        <w:tc>
          <w:tcPr>
            <w:tcW w:w="4677" w:type="dxa"/>
            <w:gridSpan w:val="2"/>
            <w:tcBorders>
              <w:top w:val="single" w:sz="4" w:space="0" w:color="auto"/>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 xml:space="preserve">Доплата, </w:t>
            </w:r>
            <w:proofErr w:type="spellStart"/>
            <w:r w:rsidRPr="00DC7263">
              <w:rPr>
                <w:rFonts w:ascii="Times New Roman" w:eastAsia="Times New Roman" w:hAnsi="Times New Roman" w:cs="Times New Roman"/>
                <w:color w:val="000000"/>
                <w:sz w:val="24"/>
                <w:szCs w:val="24"/>
                <w:lang w:eastAsia="ru-RU"/>
              </w:rPr>
              <w:t>руб</w:t>
            </w:r>
            <w:proofErr w:type="spellEnd"/>
          </w:p>
        </w:tc>
      </w:tr>
      <w:tr w:rsidR="00FD5AFA" w:rsidRPr="00DC7263" w:rsidTr="000C03FC">
        <w:trPr>
          <w:trHeight w:val="315"/>
          <w:jc w:val="center"/>
        </w:trPr>
        <w:tc>
          <w:tcPr>
            <w:tcW w:w="4207" w:type="dxa"/>
            <w:vMerge/>
            <w:tcBorders>
              <w:top w:val="single" w:sz="4" w:space="0" w:color="auto"/>
              <w:left w:val="single" w:sz="4" w:space="0" w:color="auto"/>
              <w:bottom w:val="single" w:sz="4" w:space="0" w:color="auto"/>
              <w:right w:val="single" w:sz="4" w:space="0" w:color="auto"/>
            </w:tcBorders>
            <w:vAlign w:val="center"/>
            <w:hideMark/>
          </w:tcPr>
          <w:p w:rsidR="00FD5AFA" w:rsidRPr="00DC7263" w:rsidRDefault="00FD5AFA" w:rsidP="000C03FC">
            <w:pPr>
              <w:spacing w:after="0" w:line="240" w:lineRule="auto"/>
              <w:rPr>
                <w:rFonts w:ascii="Times New Roman" w:eastAsia="Times New Roman" w:hAnsi="Times New Roman" w:cs="Times New Roman"/>
                <w:color w:val="000000"/>
                <w:sz w:val="24"/>
                <w:szCs w:val="24"/>
                <w:lang w:eastAsia="ru-RU"/>
              </w:rPr>
            </w:pPr>
          </w:p>
        </w:tc>
        <w:tc>
          <w:tcPr>
            <w:tcW w:w="2582"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месяц</w:t>
            </w:r>
          </w:p>
        </w:tc>
        <w:tc>
          <w:tcPr>
            <w:tcW w:w="2095"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год</w:t>
            </w:r>
          </w:p>
        </w:tc>
      </w:tr>
      <w:tr w:rsidR="00FD5AFA" w:rsidRPr="00DC7263" w:rsidTr="000C03FC">
        <w:trPr>
          <w:trHeight w:val="315"/>
          <w:jc w:val="center"/>
        </w:trPr>
        <w:tc>
          <w:tcPr>
            <w:tcW w:w="4207"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both"/>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Главный бухгалтер</w:t>
            </w:r>
          </w:p>
        </w:tc>
        <w:tc>
          <w:tcPr>
            <w:tcW w:w="2582"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30000</w:t>
            </w:r>
          </w:p>
        </w:tc>
        <w:tc>
          <w:tcPr>
            <w:tcW w:w="2095"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360000</w:t>
            </w:r>
          </w:p>
        </w:tc>
      </w:tr>
      <w:tr w:rsidR="00FD5AFA" w:rsidRPr="00DC7263" w:rsidTr="000C03FC">
        <w:trPr>
          <w:trHeight w:val="315"/>
          <w:jc w:val="center"/>
        </w:trPr>
        <w:tc>
          <w:tcPr>
            <w:tcW w:w="4207"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both"/>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Сотрудник бухгалтерии 1</w:t>
            </w:r>
          </w:p>
        </w:tc>
        <w:tc>
          <w:tcPr>
            <w:tcW w:w="2582"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25000</w:t>
            </w:r>
          </w:p>
        </w:tc>
        <w:tc>
          <w:tcPr>
            <w:tcW w:w="2095"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300000</w:t>
            </w:r>
          </w:p>
        </w:tc>
      </w:tr>
      <w:tr w:rsidR="00FD5AFA" w:rsidRPr="00DC7263" w:rsidTr="000C03FC">
        <w:trPr>
          <w:trHeight w:val="315"/>
          <w:jc w:val="center"/>
        </w:trPr>
        <w:tc>
          <w:tcPr>
            <w:tcW w:w="4207"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lang w:eastAsia="ru-RU"/>
              </w:rPr>
              <w:t>Сотрудник бухгалтерии 2</w:t>
            </w:r>
          </w:p>
        </w:tc>
        <w:tc>
          <w:tcPr>
            <w:tcW w:w="2582"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25000</w:t>
            </w:r>
          </w:p>
        </w:tc>
        <w:tc>
          <w:tcPr>
            <w:tcW w:w="2095"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300000</w:t>
            </w:r>
          </w:p>
        </w:tc>
      </w:tr>
      <w:tr w:rsidR="00FD5AFA" w:rsidRPr="00DC7263" w:rsidTr="000C03FC">
        <w:trPr>
          <w:trHeight w:val="315"/>
          <w:jc w:val="center"/>
        </w:trPr>
        <w:tc>
          <w:tcPr>
            <w:tcW w:w="4207"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lang w:eastAsia="ru-RU"/>
              </w:rPr>
              <w:t>Сотрудник бухгалтерии 3</w:t>
            </w:r>
          </w:p>
        </w:tc>
        <w:tc>
          <w:tcPr>
            <w:tcW w:w="2582"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25000</w:t>
            </w:r>
          </w:p>
        </w:tc>
        <w:tc>
          <w:tcPr>
            <w:tcW w:w="2095"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300000</w:t>
            </w:r>
          </w:p>
        </w:tc>
      </w:tr>
      <w:tr w:rsidR="00FD5AFA" w:rsidRPr="00DC7263" w:rsidTr="000C03FC">
        <w:trPr>
          <w:trHeight w:val="315"/>
          <w:jc w:val="center"/>
        </w:trPr>
        <w:tc>
          <w:tcPr>
            <w:tcW w:w="4207"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both"/>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Сотрудник бухгалтерии 4</w:t>
            </w:r>
          </w:p>
        </w:tc>
        <w:tc>
          <w:tcPr>
            <w:tcW w:w="2582"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25000</w:t>
            </w:r>
          </w:p>
        </w:tc>
        <w:tc>
          <w:tcPr>
            <w:tcW w:w="2095"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300000</w:t>
            </w:r>
          </w:p>
        </w:tc>
      </w:tr>
      <w:tr w:rsidR="00FD5AFA" w:rsidRPr="00DC7263" w:rsidTr="000C03FC">
        <w:trPr>
          <w:trHeight w:val="315"/>
          <w:jc w:val="center"/>
        </w:trPr>
        <w:tc>
          <w:tcPr>
            <w:tcW w:w="4207"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both"/>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Сотрудник бухгалтерии 5</w:t>
            </w:r>
          </w:p>
        </w:tc>
        <w:tc>
          <w:tcPr>
            <w:tcW w:w="2582"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25000</w:t>
            </w:r>
          </w:p>
        </w:tc>
        <w:tc>
          <w:tcPr>
            <w:tcW w:w="2095"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300000</w:t>
            </w:r>
          </w:p>
        </w:tc>
      </w:tr>
      <w:tr w:rsidR="00FD5AFA" w:rsidRPr="00DC7263" w:rsidTr="000C03FC">
        <w:trPr>
          <w:trHeight w:val="315"/>
          <w:jc w:val="center"/>
        </w:trPr>
        <w:tc>
          <w:tcPr>
            <w:tcW w:w="4207"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both"/>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Сотрудник бухгалтерии 6</w:t>
            </w:r>
          </w:p>
        </w:tc>
        <w:tc>
          <w:tcPr>
            <w:tcW w:w="2582"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25000</w:t>
            </w:r>
          </w:p>
        </w:tc>
        <w:tc>
          <w:tcPr>
            <w:tcW w:w="2095"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300000</w:t>
            </w:r>
          </w:p>
        </w:tc>
      </w:tr>
      <w:tr w:rsidR="00FD5AFA" w:rsidRPr="00DC7263" w:rsidTr="000C03FC">
        <w:trPr>
          <w:trHeight w:val="315"/>
          <w:jc w:val="center"/>
        </w:trPr>
        <w:tc>
          <w:tcPr>
            <w:tcW w:w="4207"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both"/>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Главный экономист</w:t>
            </w:r>
          </w:p>
        </w:tc>
        <w:tc>
          <w:tcPr>
            <w:tcW w:w="2582"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30000</w:t>
            </w:r>
          </w:p>
        </w:tc>
        <w:tc>
          <w:tcPr>
            <w:tcW w:w="2095"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360000</w:t>
            </w:r>
          </w:p>
        </w:tc>
      </w:tr>
      <w:tr w:rsidR="00FD5AFA" w:rsidRPr="00DC7263" w:rsidTr="000C03FC">
        <w:trPr>
          <w:trHeight w:val="315"/>
          <w:jc w:val="center"/>
        </w:trPr>
        <w:tc>
          <w:tcPr>
            <w:tcW w:w="4207"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both"/>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Итого</w:t>
            </w:r>
          </w:p>
        </w:tc>
        <w:tc>
          <w:tcPr>
            <w:tcW w:w="2582"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w:t>
            </w:r>
          </w:p>
        </w:tc>
        <w:tc>
          <w:tcPr>
            <w:tcW w:w="2095"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2520000</w:t>
            </w:r>
          </w:p>
        </w:tc>
      </w:tr>
    </w:tbl>
    <w:p w:rsidR="00FD5AFA" w:rsidRDefault="00FD5AFA" w:rsidP="00FD5AFA">
      <w:pPr>
        <w:spacing w:after="0" w:line="360" w:lineRule="auto"/>
        <w:ind w:firstLine="709"/>
        <w:jc w:val="both"/>
        <w:rPr>
          <w:rFonts w:ascii="Times New Roman" w:hAnsi="Times New Roman" w:cs="Times New Roman"/>
          <w:sz w:val="28"/>
        </w:rPr>
      </w:pP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общая сумма расходов на дополнительную заработную плату сотрудникам </w:t>
      </w:r>
      <w:r w:rsidR="00243611">
        <w:rPr>
          <w:rFonts w:ascii="Times New Roman" w:hAnsi="Times New Roman" w:cs="Times New Roman"/>
          <w:sz w:val="28"/>
        </w:rPr>
        <w:t>ТОО «KAZTRUB-INDUSTRIES LLP»</w:t>
      </w:r>
      <w:r>
        <w:rPr>
          <w:rFonts w:ascii="Times New Roman" w:hAnsi="Times New Roman" w:cs="Times New Roman"/>
          <w:sz w:val="28"/>
        </w:rPr>
        <w:t xml:space="preserve"> составят 2520 тысяч рублей в год. При этом</w:t>
      </w:r>
      <w:proofErr w:type="gramStart"/>
      <w:r>
        <w:rPr>
          <w:rFonts w:ascii="Times New Roman" w:hAnsi="Times New Roman" w:cs="Times New Roman"/>
          <w:sz w:val="28"/>
        </w:rPr>
        <w:t>,</w:t>
      </w:r>
      <w:proofErr w:type="gramEnd"/>
      <w:r>
        <w:rPr>
          <w:rFonts w:ascii="Times New Roman" w:hAnsi="Times New Roman" w:cs="Times New Roman"/>
          <w:sz w:val="28"/>
        </w:rPr>
        <w:t xml:space="preserve"> такие расходы не предусматриваются эффективное функционирование механизма </w:t>
      </w:r>
      <w:r w:rsidR="000A1D62">
        <w:rPr>
          <w:rFonts w:ascii="Times New Roman" w:hAnsi="Times New Roman" w:cs="Times New Roman"/>
          <w:sz w:val="28"/>
        </w:rPr>
        <w:t>управления рисками</w:t>
      </w:r>
      <w:r w:rsidRPr="00AC21BC">
        <w:rPr>
          <w:rFonts w:ascii="Times New Roman" w:hAnsi="Times New Roman" w:cs="Times New Roman"/>
          <w:sz w:val="28"/>
        </w:rPr>
        <w:t xml:space="preserve"> организации</w:t>
      </w:r>
      <w:r>
        <w:rPr>
          <w:rFonts w:ascii="Times New Roman" w:hAnsi="Times New Roman" w:cs="Times New Roman"/>
          <w:sz w:val="28"/>
        </w:rPr>
        <w:t>, так как предусматривается не комплексная реализация поставленных задач, а разобщение выполняемых функций.</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Такой вариант </w:t>
      </w:r>
      <w:r w:rsidR="000A1D62">
        <w:rPr>
          <w:rFonts w:ascii="Times New Roman" w:hAnsi="Times New Roman" w:cs="Times New Roman"/>
          <w:sz w:val="28"/>
        </w:rPr>
        <w:t>управления рисками</w:t>
      </w:r>
      <w:r w:rsidRPr="00AC21BC">
        <w:rPr>
          <w:rFonts w:ascii="Times New Roman" w:hAnsi="Times New Roman" w:cs="Times New Roman"/>
          <w:sz w:val="28"/>
        </w:rPr>
        <w:t xml:space="preserve"> организации</w:t>
      </w:r>
      <w:r>
        <w:rPr>
          <w:rFonts w:ascii="Times New Roman" w:hAnsi="Times New Roman" w:cs="Times New Roman"/>
          <w:sz w:val="28"/>
        </w:rPr>
        <w:t xml:space="preserve"> сложно представить в виде целостного механизма. </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Далее рассмотрим </w:t>
      </w:r>
      <w:r w:rsidRPr="00AC21BC">
        <w:rPr>
          <w:rFonts w:ascii="Times New Roman" w:hAnsi="Times New Roman" w:cs="Times New Roman"/>
          <w:sz w:val="28"/>
        </w:rPr>
        <w:t xml:space="preserve">создание отдельного структурного подразделения в виде </w:t>
      </w:r>
      <w:r w:rsidR="000A1D62" w:rsidRPr="000A1D62">
        <w:rPr>
          <w:rFonts w:ascii="Times New Roman" w:hAnsi="Times New Roman" w:cs="Times New Roman"/>
          <w:sz w:val="28"/>
        </w:rPr>
        <w:t xml:space="preserve">службы </w:t>
      </w:r>
      <w:proofErr w:type="gramStart"/>
      <w:r w:rsidR="000A1D62" w:rsidRPr="000A1D62">
        <w:rPr>
          <w:rFonts w:ascii="Times New Roman" w:hAnsi="Times New Roman" w:cs="Times New Roman"/>
          <w:sz w:val="28"/>
        </w:rPr>
        <w:t>риск-менеджмента</w:t>
      </w:r>
      <w:proofErr w:type="gramEnd"/>
      <w:r w:rsidR="000A1D62" w:rsidRPr="000A1D62">
        <w:rPr>
          <w:rFonts w:ascii="Times New Roman" w:hAnsi="Times New Roman" w:cs="Times New Roman"/>
          <w:sz w:val="28"/>
        </w:rPr>
        <w:t xml:space="preserve"> </w:t>
      </w:r>
      <w:r w:rsidR="00243611">
        <w:rPr>
          <w:rFonts w:ascii="Times New Roman" w:hAnsi="Times New Roman" w:cs="Times New Roman"/>
          <w:sz w:val="28"/>
        </w:rPr>
        <w:t>ТОО «KAZTRUB-INDUSTRIES LLP»</w:t>
      </w:r>
      <w:r w:rsidRPr="00AC21BC">
        <w:rPr>
          <w:rFonts w:ascii="Times New Roman" w:hAnsi="Times New Roman" w:cs="Times New Roman"/>
          <w:sz w:val="28"/>
        </w:rPr>
        <w:t>.</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Представим схематично механизм </w:t>
      </w:r>
      <w:r w:rsidR="000A1D62">
        <w:rPr>
          <w:rFonts w:ascii="Times New Roman" w:hAnsi="Times New Roman" w:cs="Times New Roman"/>
          <w:sz w:val="28"/>
        </w:rPr>
        <w:t>управления рисками</w:t>
      </w:r>
      <w:r w:rsidRPr="00AC21BC">
        <w:rPr>
          <w:rFonts w:ascii="Times New Roman" w:hAnsi="Times New Roman" w:cs="Times New Roman"/>
          <w:sz w:val="28"/>
        </w:rPr>
        <w:t xml:space="preserve"> </w:t>
      </w:r>
      <w:r w:rsidR="00243611">
        <w:rPr>
          <w:rFonts w:ascii="Times New Roman" w:hAnsi="Times New Roman" w:cs="Times New Roman"/>
          <w:sz w:val="28"/>
        </w:rPr>
        <w:t>ТОО «KAZTRUB-INDUSTRIES LLP»</w:t>
      </w:r>
      <w:r>
        <w:rPr>
          <w:rFonts w:ascii="Times New Roman" w:hAnsi="Times New Roman" w:cs="Times New Roman"/>
          <w:sz w:val="28"/>
        </w:rPr>
        <w:t xml:space="preserve"> в виде разрабатываемой </w:t>
      </w:r>
      <w:r w:rsidR="000A1D62" w:rsidRPr="000A1D62">
        <w:rPr>
          <w:rFonts w:ascii="Times New Roman" w:hAnsi="Times New Roman" w:cs="Times New Roman"/>
          <w:sz w:val="28"/>
        </w:rPr>
        <w:t xml:space="preserve">службы </w:t>
      </w:r>
      <w:proofErr w:type="gramStart"/>
      <w:r w:rsidR="000A1D62" w:rsidRPr="000A1D62">
        <w:rPr>
          <w:rFonts w:ascii="Times New Roman" w:hAnsi="Times New Roman" w:cs="Times New Roman"/>
          <w:sz w:val="28"/>
        </w:rPr>
        <w:t>риск-менеджмента</w:t>
      </w:r>
      <w:proofErr w:type="gramEnd"/>
      <w:r w:rsidR="002847E8">
        <w:rPr>
          <w:rFonts w:ascii="Times New Roman" w:hAnsi="Times New Roman" w:cs="Times New Roman"/>
          <w:sz w:val="28"/>
        </w:rPr>
        <w:t xml:space="preserve"> (см. рисунок 10</w:t>
      </w:r>
      <w:r>
        <w:rPr>
          <w:rFonts w:ascii="Times New Roman" w:hAnsi="Times New Roman" w:cs="Times New Roman"/>
          <w:sz w:val="28"/>
        </w:rPr>
        <w:t>).</w:t>
      </w:r>
    </w:p>
    <w:p w:rsidR="00FD5AFA" w:rsidRDefault="00510127" w:rsidP="00FD5AFA">
      <w:pPr>
        <w:spacing w:after="0" w:line="360" w:lineRule="auto"/>
        <w:ind w:firstLine="709"/>
        <w:jc w:val="both"/>
        <w:rPr>
          <w:rFonts w:ascii="Times New Roman" w:hAnsi="Times New Roman" w:cs="Times New Roman"/>
          <w:sz w:val="28"/>
        </w:rPr>
      </w:pPr>
      <w:r w:rsidRPr="00510127">
        <w:rPr>
          <w:rFonts w:ascii="Times New Roman" w:hAnsi="Times New Roman" w:cs="Times New Roman"/>
          <w:sz w:val="28"/>
        </w:rPr>
        <w:lastRenderedPageBreak/>
        <w:drawing>
          <wp:inline distT="0" distB="0" distL="0" distR="0" wp14:anchorId="4E024D30" wp14:editId="495817C2">
            <wp:extent cx="5887272" cy="50870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87272" cy="5087060"/>
                    </a:xfrm>
                    <a:prstGeom prst="rect">
                      <a:avLst/>
                    </a:prstGeom>
                  </pic:spPr>
                </pic:pic>
              </a:graphicData>
            </a:graphic>
          </wp:inline>
        </w:drawing>
      </w:r>
    </w:p>
    <w:p w:rsidR="00FD5AFA" w:rsidRDefault="002847E8" w:rsidP="00FD5AFA">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10</w:t>
      </w:r>
      <w:r w:rsidR="00FD5AFA">
        <w:rPr>
          <w:rFonts w:ascii="Times New Roman" w:hAnsi="Times New Roman" w:cs="Times New Roman"/>
          <w:sz w:val="28"/>
        </w:rPr>
        <w:t xml:space="preserve"> – Механизм </w:t>
      </w:r>
      <w:r w:rsidR="00510127">
        <w:rPr>
          <w:rFonts w:ascii="Times New Roman" w:hAnsi="Times New Roman" w:cs="Times New Roman"/>
          <w:sz w:val="28"/>
        </w:rPr>
        <w:t>управления рисками в</w:t>
      </w:r>
      <w:r w:rsidR="00FD5AFA">
        <w:rPr>
          <w:rFonts w:ascii="Times New Roman" w:hAnsi="Times New Roman" w:cs="Times New Roman"/>
          <w:sz w:val="28"/>
        </w:rPr>
        <w:t xml:space="preserve"> </w:t>
      </w:r>
      <w:r w:rsidR="00243611">
        <w:rPr>
          <w:rFonts w:ascii="Times New Roman" w:hAnsi="Times New Roman" w:cs="Times New Roman"/>
          <w:sz w:val="28"/>
        </w:rPr>
        <w:t>ТОО «KAZTRUB-INDUSTRIES LLP»</w:t>
      </w:r>
    </w:p>
    <w:p w:rsidR="00FD5AFA" w:rsidRDefault="00FD5AFA" w:rsidP="00FD5AFA">
      <w:pPr>
        <w:spacing w:after="0" w:line="360" w:lineRule="auto"/>
        <w:ind w:firstLine="709"/>
        <w:jc w:val="both"/>
        <w:rPr>
          <w:rFonts w:ascii="Times New Roman" w:hAnsi="Times New Roman" w:cs="Times New Roman"/>
          <w:sz w:val="28"/>
        </w:rPr>
      </w:pP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Исходя из данных</w:t>
      </w:r>
      <w:r w:rsidR="00B56E92">
        <w:rPr>
          <w:rFonts w:ascii="Times New Roman" w:hAnsi="Times New Roman" w:cs="Times New Roman"/>
          <w:sz w:val="28"/>
        </w:rPr>
        <w:t xml:space="preserve"> рисунка 10</w:t>
      </w:r>
      <w:r>
        <w:rPr>
          <w:rFonts w:ascii="Times New Roman" w:hAnsi="Times New Roman" w:cs="Times New Roman"/>
          <w:sz w:val="28"/>
        </w:rPr>
        <w:t xml:space="preserve">, принципы формирования механизма обеспечивают достижение поставленной цели. Цель механизма </w:t>
      </w:r>
      <w:r w:rsidR="00510127">
        <w:rPr>
          <w:rFonts w:ascii="Times New Roman" w:hAnsi="Times New Roman" w:cs="Times New Roman"/>
          <w:sz w:val="28"/>
        </w:rPr>
        <w:t>управления рисками</w:t>
      </w:r>
      <w:r w:rsidRPr="00583C2E">
        <w:rPr>
          <w:rFonts w:ascii="Times New Roman" w:hAnsi="Times New Roman" w:cs="Times New Roman"/>
          <w:sz w:val="28"/>
        </w:rPr>
        <w:t xml:space="preserve"> </w:t>
      </w:r>
      <w:r w:rsidR="00243611">
        <w:rPr>
          <w:rFonts w:ascii="Times New Roman" w:hAnsi="Times New Roman" w:cs="Times New Roman"/>
          <w:sz w:val="28"/>
        </w:rPr>
        <w:t>ТОО «KAZTRUB-INDUSTRIES LLP»</w:t>
      </w:r>
      <w:r>
        <w:rPr>
          <w:rFonts w:ascii="Times New Roman" w:hAnsi="Times New Roman" w:cs="Times New Roman"/>
          <w:sz w:val="28"/>
        </w:rPr>
        <w:t xml:space="preserve"> достигается путем прямого выполнения функций механизма, каждая из которых приводит к желаемому результату. </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Риски и угрозы существуют во всех аспектах деятельности </w:t>
      </w:r>
      <w:r w:rsidR="00243611">
        <w:rPr>
          <w:rFonts w:ascii="Times New Roman" w:hAnsi="Times New Roman" w:cs="Times New Roman"/>
          <w:sz w:val="28"/>
        </w:rPr>
        <w:t>ТОО «KAZTRUB-INDUSTRIES LLP»</w:t>
      </w:r>
      <w:r>
        <w:rPr>
          <w:rFonts w:ascii="Times New Roman" w:hAnsi="Times New Roman" w:cs="Times New Roman"/>
          <w:sz w:val="28"/>
        </w:rPr>
        <w:t>, их можно выразить в стоимостном выражении. Стоит обратить внимание на замечание, указанное ранее, по поводу большого количества структурных подразд</w:t>
      </w:r>
      <w:r w:rsidR="00510127">
        <w:rPr>
          <w:rFonts w:ascii="Times New Roman" w:hAnsi="Times New Roman" w:cs="Times New Roman"/>
          <w:sz w:val="28"/>
        </w:rPr>
        <w:t xml:space="preserve">елений </w:t>
      </w:r>
      <w:r>
        <w:rPr>
          <w:rFonts w:ascii="Times New Roman" w:hAnsi="Times New Roman" w:cs="Times New Roman"/>
          <w:sz w:val="28"/>
        </w:rPr>
        <w:t xml:space="preserve"> с разными названиями, но выполняющими одну функцию по </w:t>
      </w:r>
      <w:r w:rsidR="00510127">
        <w:rPr>
          <w:rFonts w:ascii="Times New Roman" w:hAnsi="Times New Roman" w:cs="Times New Roman"/>
          <w:sz w:val="28"/>
        </w:rPr>
        <w:t>управлению рисками</w:t>
      </w:r>
      <w:r>
        <w:rPr>
          <w:rFonts w:ascii="Times New Roman" w:hAnsi="Times New Roman" w:cs="Times New Roman"/>
          <w:sz w:val="28"/>
        </w:rPr>
        <w:t xml:space="preserve">. </w:t>
      </w:r>
      <w:r>
        <w:rPr>
          <w:rFonts w:ascii="Times New Roman" w:hAnsi="Times New Roman" w:cs="Times New Roman"/>
          <w:sz w:val="28"/>
        </w:rPr>
        <w:lastRenderedPageBreak/>
        <w:t>Данная парадигма выражается в том, что часто руководство компании пытается искоренить ярко выраженные проблемы, создавая узконаправленную службу, а ее название и функции формируются в зависимости от вида деятельности фирмы, а также от рода проблем, что является неверным решением. Созданный отдел не является универсальным структурным подразделением и не в состоянии решить другого характера проблемы, и как-то перекрыв одну проблему, создает угрозы в других уязвимых местах, тем самым приводя компанию в еще более трудное финансовое положение.</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Далее выстроим структуру, благодаря кото</w:t>
      </w:r>
      <w:r w:rsidR="00510127">
        <w:rPr>
          <w:rFonts w:ascii="Times New Roman" w:hAnsi="Times New Roman" w:cs="Times New Roman"/>
          <w:sz w:val="28"/>
        </w:rPr>
        <w:t xml:space="preserve">рой увидим охват предприятия службой </w:t>
      </w:r>
      <w:proofErr w:type="gramStart"/>
      <w:r w:rsidR="00510127">
        <w:rPr>
          <w:rFonts w:ascii="Times New Roman" w:hAnsi="Times New Roman" w:cs="Times New Roman"/>
          <w:sz w:val="28"/>
        </w:rPr>
        <w:t>риск-менеджмента</w:t>
      </w:r>
      <w:proofErr w:type="gramEnd"/>
      <w:r>
        <w:rPr>
          <w:rFonts w:ascii="Times New Roman" w:hAnsi="Times New Roman" w:cs="Times New Roman"/>
          <w:sz w:val="28"/>
        </w:rPr>
        <w:t>.</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Данная схема универсальная, благодаря ей можно формулировать цели и задачи, которые будет преследовать </w:t>
      </w:r>
      <w:r w:rsidR="00510127">
        <w:rPr>
          <w:rFonts w:ascii="Times New Roman" w:hAnsi="Times New Roman" w:cs="Times New Roman"/>
          <w:sz w:val="28"/>
        </w:rPr>
        <w:t>служба</w:t>
      </w:r>
      <w:r w:rsidR="00510127" w:rsidRPr="00510127">
        <w:rPr>
          <w:rFonts w:ascii="Times New Roman" w:hAnsi="Times New Roman" w:cs="Times New Roman"/>
          <w:sz w:val="28"/>
        </w:rPr>
        <w:t xml:space="preserve"> </w:t>
      </w:r>
      <w:proofErr w:type="gramStart"/>
      <w:r w:rsidR="00510127" w:rsidRPr="00510127">
        <w:rPr>
          <w:rFonts w:ascii="Times New Roman" w:hAnsi="Times New Roman" w:cs="Times New Roman"/>
          <w:sz w:val="28"/>
        </w:rPr>
        <w:t>риск-менеджмента</w:t>
      </w:r>
      <w:proofErr w:type="gramEnd"/>
      <w:r>
        <w:rPr>
          <w:rFonts w:ascii="Times New Roman" w:hAnsi="Times New Roman" w:cs="Times New Roman"/>
          <w:sz w:val="28"/>
        </w:rPr>
        <w:t>, также понято насколько большой охват для мониторинга будет обеспечен данным элементом компании.</w:t>
      </w:r>
    </w:p>
    <w:p w:rsidR="00FD5AFA" w:rsidRDefault="00FD5AFA" w:rsidP="00FD5AFA">
      <w:pPr>
        <w:spacing w:after="0" w:line="360" w:lineRule="auto"/>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5B40148" wp14:editId="75A20869">
            <wp:extent cx="5940425" cy="2908025"/>
            <wp:effectExtent l="0" t="0" r="317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2908025"/>
                    </a:xfrm>
                    <a:prstGeom prst="rect">
                      <a:avLst/>
                    </a:prstGeom>
                    <a:noFill/>
                    <a:ln>
                      <a:noFill/>
                    </a:ln>
                  </pic:spPr>
                </pic:pic>
              </a:graphicData>
            </a:graphic>
          </wp:inline>
        </w:drawing>
      </w:r>
    </w:p>
    <w:p w:rsidR="00FD5AFA" w:rsidRDefault="00B56E92" w:rsidP="00FD5AFA">
      <w:pPr>
        <w:spacing w:after="0" w:line="360" w:lineRule="auto"/>
        <w:jc w:val="center"/>
        <w:rPr>
          <w:rFonts w:ascii="Times New Roman" w:hAnsi="Times New Roman" w:cs="Times New Roman"/>
          <w:sz w:val="28"/>
        </w:rPr>
      </w:pPr>
      <w:r>
        <w:rPr>
          <w:rFonts w:ascii="Times New Roman" w:hAnsi="Times New Roman" w:cs="Times New Roman"/>
          <w:sz w:val="28"/>
        </w:rPr>
        <w:t>Рисунок 11</w:t>
      </w:r>
      <w:r w:rsidR="00FD5AFA">
        <w:rPr>
          <w:rFonts w:ascii="Times New Roman" w:hAnsi="Times New Roman" w:cs="Times New Roman"/>
          <w:sz w:val="28"/>
        </w:rPr>
        <w:t xml:space="preserve"> – Структура </w:t>
      </w:r>
      <w:r w:rsidR="00510127">
        <w:rPr>
          <w:rFonts w:ascii="Times New Roman" w:hAnsi="Times New Roman" w:cs="Times New Roman"/>
          <w:sz w:val="28"/>
        </w:rPr>
        <w:t>службы</w:t>
      </w:r>
      <w:r w:rsidR="00510127" w:rsidRPr="00510127">
        <w:rPr>
          <w:rFonts w:ascii="Times New Roman" w:hAnsi="Times New Roman" w:cs="Times New Roman"/>
          <w:sz w:val="28"/>
        </w:rPr>
        <w:t xml:space="preserve"> </w:t>
      </w:r>
      <w:proofErr w:type="gramStart"/>
      <w:r w:rsidR="00510127" w:rsidRPr="00510127">
        <w:rPr>
          <w:rFonts w:ascii="Times New Roman" w:hAnsi="Times New Roman" w:cs="Times New Roman"/>
          <w:sz w:val="28"/>
        </w:rPr>
        <w:t>риск-менеджмента</w:t>
      </w:r>
      <w:proofErr w:type="gramEnd"/>
      <w:r w:rsidR="00FD5AFA">
        <w:rPr>
          <w:rFonts w:ascii="Times New Roman" w:hAnsi="Times New Roman" w:cs="Times New Roman"/>
          <w:sz w:val="28"/>
        </w:rPr>
        <w:t xml:space="preserve"> </w:t>
      </w:r>
      <w:r w:rsidR="00243611">
        <w:rPr>
          <w:rFonts w:ascii="Times New Roman" w:hAnsi="Times New Roman" w:cs="Times New Roman"/>
          <w:sz w:val="28"/>
        </w:rPr>
        <w:t>ТОО «KAZTRUB-INDUSTRIES LLP»</w:t>
      </w:r>
    </w:p>
    <w:p w:rsidR="00510127" w:rsidRDefault="00510127" w:rsidP="00FD5AFA">
      <w:pPr>
        <w:spacing w:after="0" w:line="360" w:lineRule="auto"/>
        <w:ind w:firstLine="709"/>
        <w:jc w:val="both"/>
        <w:rPr>
          <w:rFonts w:ascii="Times New Roman" w:hAnsi="Times New Roman" w:cs="Times New Roman"/>
          <w:sz w:val="28"/>
        </w:rPr>
      </w:pP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Представим положение </w:t>
      </w:r>
      <w:r w:rsidR="00510127">
        <w:rPr>
          <w:rFonts w:ascii="Times New Roman" w:hAnsi="Times New Roman" w:cs="Times New Roman"/>
          <w:sz w:val="28"/>
        </w:rPr>
        <w:t>службы</w:t>
      </w:r>
      <w:r w:rsidR="00510127" w:rsidRPr="00510127">
        <w:rPr>
          <w:rFonts w:ascii="Times New Roman" w:hAnsi="Times New Roman" w:cs="Times New Roman"/>
          <w:sz w:val="28"/>
        </w:rPr>
        <w:t xml:space="preserve"> </w:t>
      </w:r>
      <w:proofErr w:type="gramStart"/>
      <w:r w:rsidR="00510127" w:rsidRPr="00510127">
        <w:rPr>
          <w:rFonts w:ascii="Times New Roman" w:hAnsi="Times New Roman" w:cs="Times New Roman"/>
          <w:sz w:val="28"/>
        </w:rPr>
        <w:t>риск-менеджмента</w:t>
      </w:r>
      <w:proofErr w:type="gramEnd"/>
      <w:r w:rsidR="00510127">
        <w:rPr>
          <w:rFonts w:ascii="Times New Roman" w:hAnsi="Times New Roman" w:cs="Times New Roman"/>
          <w:sz w:val="28"/>
        </w:rPr>
        <w:t xml:space="preserve"> </w:t>
      </w:r>
      <w:r>
        <w:rPr>
          <w:rFonts w:ascii="Times New Roman" w:hAnsi="Times New Roman" w:cs="Times New Roman"/>
          <w:sz w:val="28"/>
        </w:rPr>
        <w:t xml:space="preserve"> в организационной структу</w:t>
      </w:r>
      <w:r w:rsidR="00B56E92">
        <w:rPr>
          <w:rFonts w:ascii="Times New Roman" w:hAnsi="Times New Roman" w:cs="Times New Roman"/>
          <w:sz w:val="28"/>
        </w:rPr>
        <w:t>ре компании на рисунке 12</w:t>
      </w:r>
      <w:r>
        <w:rPr>
          <w:rFonts w:ascii="Times New Roman" w:hAnsi="Times New Roman" w:cs="Times New Roman"/>
          <w:sz w:val="28"/>
        </w:rPr>
        <w:t>.</w:t>
      </w:r>
    </w:p>
    <w:p w:rsidR="00FD5AFA" w:rsidRPr="00C93F1A" w:rsidRDefault="00FD5AFA" w:rsidP="00FD5AFA">
      <w:pPr>
        <w:spacing w:after="0" w:line="360" w:lineRule="auto"/>
        <w:ind w:left="23" w:right="23" w:firstLine="697"/>
        <w:contextualSpacing/>
        <w:jc w:val="both"/>
        <w:rPr>
          <w:rFonts w:ascii="Times New Roman" w:eastAsia="Times New Roman" w:hAnsi="Times New Roman" w:cs="Times New Roman"/>
          <w:sz w:val="28"/>
          <w:szCs w:val="28"/>
          <w:lang w:val="ru" w:eastAsia="ru-RU"/>
        </w:rPr>
      </w:pPr>
      <w:r w:rsidRPr="002D26C8">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80768" behindDoc="0" locked="0" layoutInCell="1" allowOverlap="1" wp14:anchorId="17D5815C" wp14:editId="74D05673">
                <wp:simplePos x="0" y="0"/>
                <wp:positionH relativeFrom="column">
                  <wp:posOffset>4787265</wp:posOffset>
                </wp:positionH>
                <wp:positionV relativeFrom="paragraph">
                  <wp:posOffset>27305</wp:posOffset>
                </wp:positionV>
                <wp:extent cx="1019175" cy="485775"/>
                <wp:effectExtent l="0" t="0" r="28575" b="28575"/>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1019175" cy="485775"/>
                        </a:xfrm>
                        <a:prstGeom prst="roundRect">
                          <a:avLst/>
                        </a:prstGeom>
                        <a:noFill/>
                        <a:ln w="12700" cap="flat" cmpd="sng" algn="ctr">
                          <a:solidFill>
                            <a:sysClr val="windowText" lastClr="000000"/>
                          </a:solidFill>
                          <a:prstDash val="solid"/>
                        </a:ln>
                        <a:effectLst/>
                      </wps:spPr>
                      <wps:txbx>
                        <w:txbxContent>
                          <w:p w:rsidR="000C03FC" w:rsidRPr="00886AE4" w:rsidRDefault="000C03FC" w:rsidP="00FD5AFA">
                            <w:pPr>
                              <w:spacing w:after="0" w:line="240" w:lineRule="auto"/>
                              <w:jc w:val="center"/>
                              <w:rPr>
                                <w:rFonts w:ascii="Times New Roman" w:hAnsi="Times New Roman"/>
                                <w:color w:val="0D0D0D" w:themeColor="text1" w:themeTint="F2"/>
                              </w:rPr>
                            </w:pPr>
                            <w:r>
                              <w:rPr>
                                <w:rFonts w:ascii="Times New Roman" w:hAnsi="Times New Roman"/>
                                <w:color w:val="0D0D0D" w:themeColor="text1" w:themeTint="F2"/>
                              </w:rPr>
                              <w:t>СЭБ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4" o:spid="_x0000_s1039" style="position:absolute;left:0;text-align:left;margin-left:376.95pt;margin-top:2.15pt;width:80.25pt;height:3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" filled="f" strokecolor="windowText" strokeweight="1pt">
                <v:textbox>
                  <w:txbxContent>
                    <w:p w:rsidR="000C03FC" w:rsidRPr="00886AE4" w:rsidRDefault="000C03FC" w:rsidP="00FD5AFA">
                      <w:pPr>
                        <w:spacing w:after="0" w:line="240" w:lineRule="auto"/>
                        <w:jc w:val="center"/>
                        <w:rPr>
                          <w:rFonts w:ascii="Times New Roman" w:hAnsi="Times New Roman"/>
                          <w:color w:val="0D0D0D" w:themeColor="text1" w:themeTint="F2"/>
                        </w:rPr>
                      </w:pPr>
                      <w:r>
                        <w:rPr>
                          <w:rFonts w:ascii="Times New Roman" w:hAnsi="Times New Roman"/>
                          <w:color w:val="0D0D0D" w:themeColor="text1" w:themeTint="F2"/>
                        </w:rPr>
                        <w:t>СЭБ</w:t>
                      </w:r>
                    </w:p>
                  </w:txbxContent>
                </v:textbox>
              </v:roundrect>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791642C" wp14:editId="1FBCE97E">
                <wp:simplePos x="0" y="0"/>
                <wp:positionH relativeFrom="column">
                  <wp:posOffset>2034540</wp:posOffset>
                </wp:positionH>
                <wp:positionV relativeFrom="paragraph">
                  <wp:posOffset>113030</wp:posOffset>
                </wp:positionV>
                <wp:extent cx="1752600" cy="381000"/>
                <wp:effectExtent l="0" t="0" r="19050" b="19050"/>
                <wp:wrapNone/>
                <wp:docPr id="53" name="Прямоугольник 53"/>
                <wp:cNvGraphicFramePr/>
                <a:graphic xmlns:a="http://schemas.openxmlformats.org/drawingml/2006/main">
                  <a:graphicData uri="http://schemas.microsoft.com/office/word/2010/wordprocessingShape">
                    <wps:wsp>
                      <wps:cNvSpPr/>
                      <wps:spPr>
                        <a:xfrm>
                          <a:off x="0" y="0"/>
                          <a:ext cx="1752600" cy="381000"/>
                        </a:xfrm>
                        <a:prstGeom prst="rect">
                          <a:avLst/>
                        </a:prstGeom>
                        <a:noFill/>
                        <a:ln w="12700" cap="flat" cmpd="sng" algn="ctr">
                          <a:solidFill>
                            <a:sysClr val="windowText" lastClr="000000"/>
                          </a:solidFill>
                          <a:prstDash val="solid"/>
                        </a:ln>
                        <a:effectLst/>
                      </wps:spPr>
                      <wps:txbx>
                        <w:txbxContent>
                          <w:p w:rsidR="000C03FC" w:rsidRPr="00E120F9" w:rsidRDefault="000C03FC" w:rsidP="00FD5AFA">
                            <w:pPr>
                              <w:spacing w:after="0" w:line="360" w:lineRule="auto"/>
                              <w:jc w:val="center"/>
                              <w:rPr>
                                <w:rFonts w:ascii="Times New Roman" w:hAnsi="Times New Roman"/>
                                <w:color w:val="0D0D0D" w:themeColor="text1" w:themeTint="F2"/>
                              </w:rPr>
                            </w:pPr>
                            <w:r w:rsidRPr="00E120F9">
                              <w:rPr>
                                <w:rFonts w:ascii="Times New Roman" w:hAnsi="Times New Roman"/>
                                <w:color w:val="0D0D0D" w:themeColor="text1" w:themeTint="F2"/>
                              </w:rPr>
                              <w:t>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3" o:spid="_x0000_s1040" style="position:absolute;left:0;text-align:left;margin-left:160.2pt;margin-top:8.9pt;width:138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" filled="f" strokecolor="windowText" strokeweight="1pt">
                <v:textbox>
                  <w:txbxContent>
                    <w:p w:rsidR="000C03FC" w:rsidRPr="00E120F9" w:rsidRDefault="000C03FC" w:rsidP="00FD5AFA">
                      <w:pPr>
                        <w:spacing w:after="0" w:line="360" w:lineRule="auto"/>
                        <w:jc w:val="center"/>
                        <w:rPr>
                          <w:rFonts w:ascii="Times New Roman" w:hAnsi="Times New Roman"/>
                          <w:color w:val="0D0D0D" w:themeColor="text1" w:themeTint="F2"/>
                        </w:rPr>
                      </w:pPr>
                      <w:r w:rsidRPr="00E120F9">
                        <w:rPr>
                          <w:rFonts w:ascii="Times New Roman" w:hAnsi="Times New Roman"/>
                          <w:color w:val="0D0D0D" w:themeColor="text1" w:themeTint="F2"/>
                        </w:rPr>
                        <w:t>Директор</w:t>
                      </w:r>
                    </w:p>
                  </w:txbxContent>
                </v:textbox>
              </v:rect>
            </w:pict>
          </mc:Fallback>
        </mc:AlternateContent>
      </w:r>
    </w:p>
    <w:p w:rsidR="00FD5AFA" w:rsidRPr="00C93F1A" w:rsidRDefault="00FD5AFA" w:rsidP="00FD5AFA">
      <w:pPr>
        <w:spacing w:after="0" w:line="360" w:lineRule="auto"/>
        <w:ind w:left="23" w:right="23" w:firstLine="697"/>
        <w:contextualSpacing/>
        <w:jc w:val="both"/>
        <w:rPr>
          <w:rFonts w:ascii="Times New Roman" w:eastAsia="Times New Roman" w:hAnsi="Times New Roman" w:cs="Times New Roman"/>
          <w:sz w:val="28"/>
          <w:szCs w:val="28"/>
          <w:lang w:val="ru"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2D5643D7" wp14:editId="61756A5E">
                <wp:simplePos x="0" y="0"/>
                <wp:positionH relativeFrom="column">
                  <wp:posOffset>3787140</wp:posOffset>
                </wp:positionH>
                <wp:positionV relativeFrom="paragraph">
                  <wp:posOffset>-3175</wp:posOffset>
                </wp:positionV>
                <wp:extent cx="1000125" cy="1"/>
                <wp:effectExtent l="0" t="76200" r="28575" b="114300"/>
                <wp:wrapNone/>
                <wp:docPr id="75" name="Прямая со стрелкой 75"/>
                <wp:cNvGraphicFramePr/>
                <a:graphic xmlns:a="http://schemas.openxmlformats.org/drawingml/2006/main">
                  <a:graphicData uri="http://schemas.microsoft.com/office/word/2010/wordprocessingShape">
                    <wps:wsp>
                      <wps:cNvCnPr/>
                      <wps:spPr>
                        <a:xfrm>
                          <a:off x="0" y="0"/>
                          <a:ext cx="1000125" cy="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75" o:spid="_x0000_s1026" type="#_x0000_t32" style="position:absolute;margin-left:298.2pt;margin-top:-.25pt;width:78.7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" strokecolor="#4a7ebb">
                <v:stroke endarrow="open"/>
              </v:shape>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707E7B20" wp14:editId="3F4678CE">
                <wp:simplePos x="0" y="0"/>
                <wp:positionH relativeFrom="column">
                  <wp:posOffset>2920365</wp:posOffset>
                </wp:positionH>
                <wp:positionV relativeFrom="paragraph">
                  <wp:posOffset>201930</wp:posOffset>
                </wp:positionV>
                <wp:extent cx="0" cy="161925"/>
                <wp:effectExtent l="0" t="0" r="19050" b="9525"/>
                <wp:wrapNone/>
                <wp:docPr id="54" name="Прямая соединительная линия 54"/>
                <wp:cNvGraphicFramePr/>
                <a:graphic xmlns:a="http://schemas.openxmlformats.org/drawingml/2006/main">
                  <a:graphicData uri="http://schemas.microsoft.com/office/word/2010/wordprocessingShape">
                    <wps:wsp>
                      <wps:cNvCnPr/>
                      <wps:spPr>
                        <a:xfrm>
                          <a:off x="0" y="0"/>
                          <a:ext cx="0" cy="1619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95pt,15.9pt" to="229.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" strokecolor="#4a7ebb"/>
            </w:pict>
          </mc:Fallback>
        </mc:AlternateContent>
      </w:r>
    </w:p>
    <w:p w:rsidR="00FD5AFA" w:rsidRPr="00C93F1A" w:rsidRDefault="00FD5AFA" w:rsidP="00FD5AFA">
      <w:pPr>
        <w:spacing w:after="0" w:line="360" w:lineRule="auto"/>
        <w:ind w:left="23" w:right="23" w:firstLine="697"/>
        <w:contextualSpacing/>
        <w:jc w:val="both"/>
        <w:rPr>
          <w:rFonts w:ascii="Times New Roman" w:eastAsia="Times New Roman" w:hAnsi="Times New Roman" w:cs="Times New Roman"/>
          <w:sz w:val="28"/>
          <w:szCs w:val="28"/>
          <w:lang w:val="ru" w:eastAsia="ru-RU"/>
        </w:rPr>
      </w:pP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0D954C2F" wp14:editId="33985648">
                <wp:simplePos x="0" y="0"/>
                <wp:positionH relativeFrom="column">
                  <wp:posOffset>3491865</wp:posOffset>
                </wp:positionH>
                <wp:positionV relativeFrom="paragraph">
                  <wp:posOffset>55880</wp:posOffset>
                </wp:positionV>
                <wp:extent cx="0" cy="1647825"/>
                <wp:effectExtent l="95250" t="0" r="57150" b="66675"/>
                <wp:wrapNone/>
                <wp:docPr id="55" name="Прямая со стрелкой 55"/>
                <wp:cNvGraphicFramePr/>
                <a:graphic xmlns:a="http://schemas.openxmlformats.org/drawingml/2006/main">
                  <a:graphicData uri="http://schemas.microsoft.com/office/word/2010/wordprocessingShape">
                    <wps:wsp>
                      <wps:cNvCnPr/>
                      <wps:spPr>
                        <a:xfrm>
                          <a:off x="0" y="0"/>
                          <a:ext cx="0" cy="1647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55" o:spid="_x0000_s1026" type="#_x0000_t32" style="position:absolute;margin-left:274.95pt;margin-top:4.4pt;width:0;height:12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" strokecolor="#4a7ebb">
                <v:stroke endarrow="open"/>
              </v:shape>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7632CC43" wp14:editId="15D32AD1">
                <wp:simplePos x="0" y="0"/>
                <wp:positionH relativeFrom="column">
                  <wp:posOffset>2548890</wp:posOffset>
                </wp:positionH>
                <wp:positionV relativeFrom="paragraph">
                  <wp:posOffset>55880</wp:posOffset>
                </wp:positionV>
                <wp:extent cx="1" cy="885825"/>
                <wp:effectExtent l="95250" t="0" r="57150" b="66675"/>
                <wp:wrapNone/>
                <wp:docPr id="56" name="Прямая со стрелкой 56"/>
                <wp:cNvGraphicFramePr/>
                <a:graphic xmlns:a="http://schemas.openxmlformats.org/drawingml/2006/main">
                  <a:graphicData uri="http://schemas.microsoft.com/office/word/2010/wordprocessingShape">
                    <wps:wsp>
                      <wps:cNvCnPr/>
                      <wps:spPr>
                        <a:xfrm flipH="1">
                          <a:off x="0" y="0"/>
                          <a:ext cx="1" cy="8858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Прямая со стрелкой 56" o:spid="_x0000_s1026" type="#_x0000_t32" style="position:absolute;margin-left:200.7pt;margin-top:4.4pt;width:0;height:69.75pt;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" strokecolor="#4a7ebb">
                <v:stroke endarrow="open"/>
              </v:shape>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0528" behindDoc="0" locked="0" layoutInCell="1" allowOverlap="1" wp14:anchorId="611E4CCB" wp14:editId="627502C7">
                <wp:simplePos x="0" y="0"/>
                <wp:positionH relativeFrom="column">
                  <wp:posOffset>4872990</wp:posOffset>
                </wp:positionH>
                <wp:positionV relativeFrom="paragraph">
                  <wp:posOffset>57150</wp:posOffset>
                </wp:positionV>
                <wp:extent cx="0" cy="266700"/>
                <wp:effectExtent l="95250" t="0" r="57150" b="57150"/>
                <wp:wrapNone/>
                <wp:docPr id="57" name="Прямая со стрелкой 57"/>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57" o:spid="_x0000_s1026" type="#_x0000_t32" style="position:absolute;margin-left:383.7pt;margin-top:4.5pt;width:0;height:21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" strokecolor="#4a7ebb">
                <v:stroke endarrow="open"/>
              </v:shape>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3DF86FE0" wp14:editId="7EE8A735">
                <wp:simplePos x="0" y="0"/>
                <wp:positionH relativeFrom="column">
                  <wp:posOffset>1024890</wp:posOffset>
                </wp:positionH>
                <wp:positionV relativeFrom="paragraph">
                  <wp:posOffset>57150</wp:posOffset>
                </wp:positionV>
                <wp:extent cx="0" cy="266700"/>
                <wp:effectExtent l="95250" t="0" r="57150" b="57150"/>
                <wp:wrapNone/>
                <wp:docPr id="58" name="Прямая со стрелкой 58"/>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58" o:spid="_x0000_s1026" type="#_x0000_t32" style="position:absolute;margin-left:80.7pt;margin-top:4.5pt;width:0;height: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" strokecolor="#4a7ebb">
                <v:stroke endarrow="open"/>
              </v:shape>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8480" behindDoc="0" locked="0" layoutInCell="1" allowOverlap="1" wp14:anchorId="3E639D5B" wp14:editId="0E9884B4">
                <wp:simplePos x="0" y="0"/>
                <wp:positionH relativeFrom="column">
                  <wp:posOffset>1024890</wp:posOffset>
                </wp:positionH>
                <wp:positionV relativeFrom="paragraph">
                  <wp:posOffset>57150</wp:posOffset>
                </wp:positionV>
                <wp:extent cx="3848100" cy="0"/>
                <wp:effectExtent l="0" t="0" r="19050" b="19050"/>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38481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5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pt,4.5pt" to="383.7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" strokecolor="#4a7ebb"/>
            </w:pict>
          </mc:Fallback>
        </mc:AlternateContent>
      </w:r>
    </w:p>
    <w:p w:rsidR="00FD5AFA" w:rsidRPr="00C93F1A" w:rsidRDefault="00FD5AFA" w:rsidP="00FD5AFA">
      <w:pPr>
        <w:spacing w:after="0" w:line="360" w:lineRule="auto"/>
        <w:ind w:left="23" w:right="23" w:firstLine="697"/>
        <w:contextualSpacing/>
        <w:jc w:val="both"/>
        <w:rPr>
          <w:rFonts w:ascii="Times New Roman" w:eastAsia="Times New Roman" w:hAnsi="Times New Roman" w:cs="Times New Roman"/>
          <w:sz w:val="28"/>
          <w:szCs w:val="28"/>
          <w:lang w:val="ru" w:eastAsia="ru-RU"/>
        </w:rPr>
      </w:pP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0C279C4D" wp14:editId="66A3DE35">
                <wp:simplePos x="0" y="0"/>
                <wp:positionH relativeFrom="column">
                  <wp:posOffset>-22860</wp:posOffset>
                </wp:positionH>
                <wp:positionV relativeFrom="paragraph">
                  <wp:posOffset>254000</wp:posOffset>
                </wp:positionV>
                <wp:extent cx="0" cy="1266825"/>
                <wp:effectExtent l="0" t="0" r="19050" b="9525"/>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0" cy="126682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60"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pt,20pt" to="-1.8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" strokecolor="#4a7ebb"/>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379085D9" wp14:editId="3E6BB391">
                <wp:simplePos x="0" y="0"/>
                <wp:positionH relativeFrom="column">
                  <wp:posOffset>3815715</wp:posOffset>
                </wp:positionH>
                <wp:positionV relativeFrom="paragraph">
                  <wp:posOffset>255270</wp:posOffset>
                </wp:positionV>
                <wp:extent cx="0" cy="695325"/>
                <wp:effectExtent l="0" t="0" r="19050" b="9525"/>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0" cy="69532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Прямая соединительная линия 61"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0.45pt,20.1pt" to="300.45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" strokecolor="#4a7ebb"/>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44D4A46E" wp14:editId="2CB4F93D">
                <wp:simplePos x="0" y="0"/>
                <wp:positionH relativeFrom="column">
                  <wp:posOffset>3815715</wp:posOffset>
                </wp:positionH>
                <wp:positionV relativeFrom="paragraph">
                  <wp:posOffset>255270</wp:posOffset>
                </wp:positionV>
                <wp:extent cx="133350" cy="0"/>
                <wp:effectExtent l="0" t="0" r="19050" b="19050"/>
                <wp:wrapNone/>
                <wp:docPr id="62" name="Прямая соединительная линия 62"/>
                <wp:cNvGraphicFramePr/>
                <a:graphic xmlns:a="http://schemas.openxmlformats.org/drawingml/2006/main">
                  <a:graphicData uri="http://schemas.microsoft.com/office/word/2010/wordprocessingShape">
                    <wps:wsp>
                      <wps:cNvCnPr/>
                      <wps:spPr>
                        <a:xfrm flipH="1">
                          <a:off x="0" y="0"/>
                          <a:ext cx="1333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Прямая соединительная линия 62"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300.45pt,20.1pt" to="310.9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" strokecolor="#4a7ebb"/>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35CA5481" wp14:editId="2E18AD4F">
                <wp:simplePos x="0" y="0"/>
                <wp:positionH relativeFrom="column">
                  <wp:posOffset>-22860</wp:posOffset>
                </wp:positionH>
                <wp:positionV relativeFrom="paragraph">
                  <wp:posOffset>255270</wp:posOffset>
                </wp:positionV>
                <wp:extent cx="114301" cy="1"/>
                <wp:effectExtent l="0" t="0" r="19050" b="19050"/>
                <wp:wrapNone/>
                <wp:docPr id="63" name="Прямая соединительная линия 63"/>
                <wp:cNvGraphicFramePr/>
                <a:graphic xmlns:a="http://schemas.openxmlformats.org/drawingml/2006/main">
                  <a:graphicData uri="http://schemas.microsoft.com/office/word/2010/wordprocessingShape">
                    <wps:wsp>
                      <wps:cNvCnPr/>
                      <wps:spPr>
                        <a:xfrm flipH="1" flipV="1">
                          <a:off x="0" y="0"/>
                          <a:ext cx="114301" cy="1"/>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3"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0.1pt" to="7.2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" strokecolor="#4a7ebb"/>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03BD7E61" wp14:editId="17A5F814">
                <wp:simplePos x="0" y="0"/>
                <wp:positionH relativeFrom="column">
                  <wp:posOffset>3949065</wp:posOffset>
                </wp:positionH>
                <wp:positionV relativeFrom="paragraph">
                  <wp:posOffset>17145</wp:posOffset>
                </wp:positionV>
                <wp:extent cx="1857375" cy="495300"/>
                <wp:effectExtent l="0" t="0" r="28575" b="19050"/>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1857375" cy="495300"/>
                        </a:xfrm>
                        <a:prstGeom prst="roundRect">
                          <a:avLst/>
                        </a:prstGeom>
                        <a:noFill/>
                        <a:ln w="12700" cap="flat" cmpd="sng" algn="ctr">
                          <a:solidFill>
                            <a:sysClr val="windowText" lastClr="000000"/>
                          </a:solidFill>
                          <a:prstDash val="solid"/>
                        </a:ln>
                        <a:effectLst/>
                      </wps:spPr>
                      <wps:txbx>
                        <w:txbxContent>
                          <w:p w:rsidR="000C03FC" w:rsidRPr="00E120F9" w:rsidRDefault="000C03FC" w:rsidP="00FD5AFA">
                            <w:pPr>
                              <w:spacing w:after="0"/>
                              <w:jc w:val="center"/>
                              <w:rPr>
                                <w:rFonts w:ascii="Times New Roman" w:hAnsi="Times New Roman"/>
                                <w:color w:val="0D0D0D" w:themeColor="text1" w:themeTint="F2"/>
                                <w:sz w:val="24"/>
                              </w:rPr>
                            </w:pPr>
                            <w:r w:rsidRPr="00E120F9">
                              <w:rPr>
                                <w:rFonts w:ascii="Times New Roman" w:hAnsi="Times New Roman"/>
                                <w:color w:val="0D0D0D" w:themeColor="text1" w:themeTint="F2"/>
                                <w:sz w:val="24"/>
                              </w:rPr>
                              <w:t xml:space="preserve">Главный </w:t>
                            </w:r>
                            <w:r>
                              <w:rPr>
                                <w:rFonts w:ascii="Times New Roman" w:hAnsi="Times New Roman"/>
                                <w:color w:val="0D0D0D" w:themeColor="text1" w:themeTint="F2"/>
                                <w:sz w:val="24"/>
                              </w:rPr>
                              <w:t>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4" o:spid="_x0000_s1041" style="position:absolute;left:0;text-align:left;margin-left:310.95pt;margin-top:1.35pt;width:146.25pt;height:39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" filled="f" strokecolor="windowText" strokeweight="1pt">
                <v:textbox>
                  <w:txbxContent>
                    <w:p w:rsidR="000C03FC" w:rsidRPr="00E120F9" w:rsidRDefault="000C03FC" w:rsidP="00FD5AFA">
                      <w:pPr>
                        <w:spacing w:after="0"/>
                        <w:jc w:val="center"/>
                        <w:rPr>
                          <w:rFonts w:ascii="Times New Roman" w:hAnsi="Times New Roman"/>
                          <w:color w:val="0D0D0D" w:themeColor="text1" w:themeTint="F2"/>
                          <w:sz w:val="24"/>
                        </w:rPr>
                      </w:pPr>
                      <w:r w:rsidRPr="00E120F9">
                        <w:rPr>
                          <w:rFonts w:ascii="Times New Roman" w:hAnsi="Times New Roman"/>
                          <w:color w:val="0D0D0D" w:themeColor="text1" w:themeTint="F2"/>
                          <w:sz w:val="24"/>
                        </w:rPr>
                        <w:t xml:space="preserve">Главный </w:t>
                      </w:r>
                      <w:r>
                        <w:rPr>
                          <w:rFonts w:ascii="Times New Roman" w:hAnsi="Times New Roman"/>
                          <w:color w:val="0D0D0D" w:themeColor="text1" w:themeTint="F2"/>
                          <w:sz w:val="24"/>
                        </w:rPr>
                        <w:t>бухгалтер</w:t>
                      </w:r>
                    </w:p>
                  </w:txbxContent>
                </v:textbox>
              </v:roundrect>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552ACA84" wp14:editId="65A80D15">
                <wp:simplePos x="0" y="0"/>
                <wp:positionH relativeFrom="column">
                  <wp:posOffset>91440</wp:posOffset>
                </wp:positionH>
                <wp:positionV relativeFrom="paragraph">
                  <wp:posOffset>17145</wp:posOffset>
                </wp:positionV>
                <wp:extent cx="1857375" cy="495300"/>
                <wp:effectExtent l="0" t="0" r="28575" b="19050"/>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1857375" cy="495300"/>
                        </a:xfrm>
                        <a:prstGeom prst="roundRect">
                          <a:avLst/>
                        </a:prstGeom>
                        <a:noFill/>
                        <a:ln w="12700" cap="flat" cmpd="sng" algn="ctr">
                          <a:solidFill>
                            <a:sysClr val="windowText" lastClr="000000"/>
                          </a:solidFill>
                          <a:prstDash val="solid"/>
                        </a:ln>
                        <a:effectLst/>
                      </wps:spPr>
                      <wps:txbx>
                        <w:txbxContent>
                          <w:p w:rsidR="000C03FC" w:rsidRPr="00E120F9" w:rsidRDefault="000C03FC" w:rsidP="00FD5AFA">
                            <w:pPr>
                              <w:spacing w:after="0"/>
                              <w:jc w:val="center"/>
                              <w:rPr>
                                <w:rFonts w:ascii="Times New Roman" w:hAnsi="Times New Roman"/>
                                <w:color w:val="0D0D0D" w:themeColor="text1" w:themeTint="F2"/>
                                <w:sz w:val="24"/>
                              </w:rPr>
                            </w:pPr>
                            <w:r w:rsidRPr="00E120F9">
                              <w:rPr>
                                <w:rFonts w:ascii="Times New Roman" w:hAnsi="Times New Roman"/>
                                <w:color w:val="0D0D0D" w:themeColor="text1" w:themeTint="F2"/>
                                <w:sz w:val="24"/>
                              </w:rPr>
                              <w:t>Главный инженер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65" o:spid="_x0000_s1042" style="position:absolute;left:0;text-align:left;margin-left:7.2pt;margin-top:1.35pt;width:146.25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" filled="f" strokecolor="windowText" strokeweight="1pt">
                <v:textbox>
                  <w:txbxContent>
                    <w:p w:rsidR="000C03FC" w:rsidRPr="00E120F9" w:rsidRDefault="000C03FC" w:rsidP="00FD5AFA">
                      <w:pPr>
                        <w:spacing w:after="0"/>
                        <w:jc w:val="center"/>
                        <w:rPr>
                          <w:rFonts w:ascii="Times New Roman" w:hAnsi="Times New Roman"/>
                          <w:color w:val="0D0D0D" w:themeColor="text1" w:themeTint="F2"/>
                          <w:sz w:val="24"/>
                        </w:rPr>
                      </w:pPr>
                      <w:r w:rsidRPr="00E120F9">
                        <w:rPr>
                          <w:rFonts w:ascii="Times New Roman" w:hAnsi="Times New Roman"/>
                          <w:color w:val="0D0D0D" w:themeColor="text1" w:themeTint="F2"/>
                          <w:sz w:val="24"/>
                        </w:rPr>
                        <w:t>Главный инженер</w:t>
                      </w:r>
                    </w:p>
                  </w:txbxContent>
                </v:textbox>
              </v:roundrect>
            </w:pict>
          </mc:Fallback>
        </mc:AlternateContent>
      </w:r>
    </w:p>
    <w:p w:rsidR="00FD5AFA" w:rsidRPr="00C93F1A" w:rsidRDefault="00FD5AFA" w:rsidP="00FD5AFA">
      <w:pPr>
        <w:spacing w:after="0" w:line="360" w:lineRule="auto"/>
        <w:ind w:left="23" w:right="23" w:firstLine="697"/>
        <w:contextualSpacing/>
        <w:jc w:val="both"/>
        <w:rPr>
          <w:rFonts w:ascii="Times New Roman" w:eastAsia="Times New Roman" w:hAnsi="Times New Roman" w:cs="Times New Roman"/>
          <w:sz w:val="28"/>
          <w:szCs w:val="28"/>
          <w:lang w:val="ru" w:eastAsia="ru-RU"/>
        </w:rPr>
      </w:pPr>
    </w:p>
    <w:p w:rsidR="00FD5AFA" w:rsidRPr="00C93F1A" w:rsidRDefault="00FD5AFA" w:rsidP="00FD5AFA">
      <w:pPr>
        <w:spacing w:after="0" w:line="360" w:lineRule="auto"/>
        <w:ind w:left="23" w:right="23" w:firstLine="697"/>
        <w:contextualSpacing/>
        <w:jc w:val="both"/>
        <w:rPr>
          <w:rFonts w:ascii="Times New Roman" w:eastAsia="Times New Roman" w:hAnsi="Times New Roman" w:cs="Times New Roman"/>
          <w:sz w:val="28"/>
          <w:szCs w:val="28"/>
          <w:lang w:val="ru" w:eastAsia="ru-RU"/>
        </w:rPr>
      </w:pP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B0AC461" wp14:editId="671CB0B3">
                <wp:simplePos x="0" y="0"/>
                <wp:positionH relativeFrom="column">
                  <wp:posOffset>2025015</wp:posOffset>
                </wp:positionH>
                <wp:positionV relativeFrom="paragraph">
                  <wp:posOffset>12065</wp:posOffset>
                </wp:positionV>
                <wp:extent cx="1085850" cy="485775"/>
                <wp:effectExtent l="0" t="0" r="19050" b="28575"/>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1085850" cy="485775"/>
                        </a:xfrm>
                        <a:prstGeom prst="roundRect">
                          <a:avLst/>
                        </a:prstGeom>
                        <a:noFill/>
                        <a:ln w="12700" cap="flat" cmpd="sng" algn="ctr">
                          <a:solidFill>
                            <a:sysClr val="windowText" lastClr="000000"/>
                          </a:solidFill>
                          <a:prstDash val="solid"/>
                        </a:ln>
                        <a:effectLst/>
                      </wps:spPr>
                      <wps:txbx>
                        <w:txbxContent>
                          <w:p w:rsidR="000C03FC" w:rsidRPr="00886AE4" w:rsidRDefault="000C03FC" w:rsidP="00FD5AFA">
                            <w:pPr>
                              <w:spacing w:after="0" w:line="240" w:lineRule="auto"/>
                              <w:jc w:val="center"/>
                              <w:rPr>
                                <w:rFonts w:ascii="Times New Roman" w:hAnsi="Times New Roman"/>
                                <w:color w:val="0D0D0D" w:themeColor="text1" w:themeTint="F2"/>
                              </w:rPr>
                            </w:pPr>
                            <w:r>
                              <w:rPr>
                                <w:rFonts w:ascii="Times New Roman" w:hAnsi="Times New Roman"/>
                                <w:color w:val="0D0D0D" w:themeColor="text1" w:themeTint="F2"/>
                              </w:rPr>
                              <w:t>Отдел кадров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6" o:spid="_x0000_s1043" style="position:absolute;left:0;text-align:left;margin-left:159.45pt;margin-top:.95pt;width:85.5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" filled="f" strokecolor="windowText" strokeweight="1pt">
                <v:textbox>
                  <w:txbxContent>
                    <w:p w:rsidR="000C03FC" w:rsidRPr="00886AE4" w:rsidRDefault="000C03FC" w:rsidP="00FD5AFA">
                      <w:pPr>
                        <w:spacing w:after="0" w:line="240" w:lineRule="auto"/>
                        <w:jc w:val="center"/>
                        <w:rPr>
                          <w:rFonts w:ascii="Times New Roman" w:hAnsi="Times New Roman"/>
                          <w:color w:val="0D0D0D" w:themeColor="text1" w:themeTint="F2"/>
                        </w:rPr>
                      </w:pPr>
                      <w:r>
                        <w:rPr>
                          <w:rFonts w:ascii="Times New Roman" w:hAnsi="Times New Roman"/>
                          <w:color w:val="0D0D0D" w:themeColor="text1" w:themeTint="F2"/>
                        </w:rPr>
                        <w:t>Отдел кадров</w:t>
                      </w:r>
                    </w:p>
                  </w:txbxContent>
                </v:textbox>
              </v:roundrect>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52B3BFC8" wp14:editId="54D1460E">
                <wp:simplePos x="0" y="0"/>
                <wp:positionH relativeFrom="column">
                  <wp:posOffset>-22860</wp:posOffset>
                </wp:positionH>
                <wp:positionV relativeFrom="paragraph">
                  <wp:posOffset>241935</wp:posOffset>
                </wp:positionV>
                <wp:extent cx="161925" cy="0"/>
                <wp:effectExtent l="0" t="76200" r="28575" b="114300"/>
                <wp:wrapNone/>
                <wp:docPr id="67" name="Прямая со стрелкой 67"/>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67" o:spid="_x0000_s1026" type="#_x0000_t32" style="position:absolute;margin-left:-1.8pt;margin-top:19.05pt;width:12.7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" strokecolor="#4a7ebb">
                <v:stroke endarrow="open"/>
              </v:shape>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7B795E39" wp14:editId="7A20BA6C">
                <wp:simplePos x="0" y="0"/>
                <wp:positionH relativeFrom="column">
                  <wp:posOffset>4139565</wp:posOffset>
                </wp:positionH>
                <wp:positionV relativeFrom="paragraph">
                  <wp:posOffset>70485</wp:posOffset>
                </wp:positionV>
                <wp:extent cx="1828800" cy="485775"/>
                <wp:effectExtent l="0" t="0" r="19050" b="28575"/>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1828800" cy="485775"/>
                        </a:xfrm>
                        <a:prstGeom prst="roundRect">
                          <a:avLst/>
                        </a:prstGeom>
                        <a:noFill/>
                        <a:ln w="12700" cap="flat" cmpd="sng" algn="ctr">
                          <a:solidFill>
                            <a:sysClr val="windowText" lastClr="000000"/>
                          </a:solidFill>
                          <a:prstDash val="solid"/>
                        </a:ln>
                        <a:effectLst/>
                      </wps:spPr>
                      <wps:txbx>
                        <w:txbxContent>
                          <w:p w:rsidR="000C03FC" w:rsidRPr="00886AE4" w:rsidRDefault="000C03FC" w:rsidP="00FD5AFA">
                            <w:pPr>
                              <w:spacing w:after="0" w:line="240" w:lineRule="auto"/>
                              <w:jc w:val="center"/>
                              <w:rPr>
                                <w:rFonts w:ascii="Times New Roman" w:hAnsi="Times New Roman"/>
                                <w:color w:val="0D0D0D" w:themeColor="text1" w:themeTint="F2"/>
                              </w:rPr>
                            </w:pPr>
                            <w:r>
                              <w:rPr>
                                <w:rFonts w:ascii="Times New Roman" w:hAnsi="Times New Roman"/>
                                <w:color w:val="0D0D0D" w:themeColor="text1" w:themeTint="F2"/>
                              </w:rPr>
                              <w:t>Бухгалтерия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68" o:spid="_x0000_s1044" style="position:absolute;left:0;text-align:left;margin-left:325.95pt;margin-top:5.55pt;width:2in;height:38.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" filled="f" strokecolor="windowText" strokeweight="1pt">
                <v:textbox>
                  <w:txbxContent>
                    <w:p w:rsidR="000C03FC" w:rsidRPr="00886AE4" w:rsidRDefault="000C03FC" w:rsidP="00FD5AFA">
                      <w:pPr>
                        <w:spacing w:after="0" w:line="240" w:lineRule="auto"/>
                        <w:jc w:val="center"/>
                        <w:rPr>
                          <w:rFonts w:ascii="Times New Roman" w:hAnsi="Times New Roman"/>
                          <w:color w:val="0D0D0D" w:themeColor="text1" w:themeTint="F2"/>
                        </w:rPr>
                      </w:pPr>
                      <w:r>
                        <w:rPr>
                          <w:rFonts w:ascii="Times New Roman" w:hAnsi="Times New Roman"/>
                          <w:color w:val="0D0D0D" w:themeColor="text1" w:themeTint="F2"/>
                        </w:rPr>
                        <w:t>Бухгалтерия</w:t>
                      </w:r>
                    </w:p>
                  </w:txbxContent>
                </v:textbox>
              </v:roundrect>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549CBC0A" wp14:editId="1BE6C0C0">
                <wp:simplePos x="0" y="0"/>
                <wp:positionH relativeFrom="column">
                  <wp:posOffset>139065</wp:posOffset>
                </wp:positionH>
                <wp:positionV relativeFrom="paragraph">
                  <wp:posOffset>22860</wp:posOffset>
                </wp:positionV>
                <wp:extent cx="1695450" cy="485775"/>
                <wp:effectExtent l="0" t="0" r="19050" b="28575"/>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1695450" cy="485775"/>
                        </a:xfrm>
                        <a:prstGeom prst="roundRect">
                          <a:avLst/>
                        </a:prstGeom>
                        <a:noFill/>
                        <a:ln w="12700" cap="flat" cmpd="sng" algn="ctr">
                          <a:solidFill>
                            <a:sysClr val="windowText" lastClr="000000"/>
                          </a:solidFill>
                          <a:prstDash val="solid"/>
                        </a:ln>
                        <a:effectLst/>
                      </wps:spPr>
                      <wps:txbx>
                        <w:txbxContent>
                          <w:p w:rsidR="000C03FC" w:rsidRPr="00886AE4" w:rsidRDefault="000C03FC" w:rsidP="00FD5AFA">
                            <w:pPr>
                              <w:spacing w:after="0" w:line="240" w:lineRule="auto"/>
                              <w:jc w:val="center"/>
                              <w:rPr>
                                <w:rFonts w:ascii="Times New Roman" w:hAnsi="Times New Roman"/>
                                <w:color w:val="0D0D0D" w:themeColor="text1" w:themeTint="F2"/>
                              </w:rPr>
                            </w:pPr>
                            <w:r w:rsidRPr="00886AE4">
                              <w:rPr>
                                <w:rFonts w:ascii="Times New Roman" w:hAnsi="Times New Roman"/>
                                <w:color w:val="0D0D0D" w:themeColor="text1" w:themeTint="F2"/>
                              </w:rPr>
                              <w:t>Заведующий производством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9" o:spid="_x0000_s1045" style="position:absolute;left:0;text-align:left;margin-left:10.95pt;margin-top:1.8pt;width:133.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" filled="f" strokecolor="windowText" strokeweight="1pt">
                <v:textbox>
                  <w:txbxContent>
                    <w:p w:rsidR="000C03FC" w:rsidRPr="00886AE4" w:rsidRDefault="000C03FC" w:rsidP="00FD5AFA">
                      <w:pPr>
                        <w:spacing w:after="0" w:line="240" w:lineRule="auto"/>
                        <w:jc w:val="center"/>
                        <w:rPr>
                          <w:rFonts w:ascii="Times New Roman" w:hAnsi="Times New Roman"/>
                          <w:color w:val="0D0D0D" w:themeColor="text1" w:themeTint="F2"/>
                        </w:rPr>
                      </w:pPr>
                      <w:r w:rsidRPr="00886AE4">
                        <w:rPr>
                          <w:rFonts w:ascii="Times New Roman" w:hAnsi="Times New Roman"/>
                          <w:color w:val="0D0D0D" w:themeColor="text1" w:themeTint="F2"/>
                        </w:rPr>
                        <w:t>Заведующий производством</w:t>
                      </w:r>
                    </w:p>
                  </w:txbxContent>
                </v:textbox>
              </v:roundrect>
            </w:pict>
          </mc:Fallback>
        </mc:AlternateContent>
      </w:r>
    </w:p>
    <w:p w:rsidR="00FD5AFA" w:rsidRPr="00C93F1A" w:rsidRDefault="00FD5AFA" w:rsidP="00FD5AFA">
      <w:pPr>
        <w:spacing w:after="0" w:line="360" w:lineRule="auto"/>
        <w:ind w:left="23" w:right="23" w:firstLine="697"/>
        <w:contextualSpacing/>
        <w:jc w:val="both"/>
        <w:rPr>
          <w:rFonts w:ascii="Times New Roman" w:eastAsia="Times New Roman" w:hAnsi="Times New Roman" w:cs="Times New Roman"/>
          <w:sz w:val="28"/>
          <w:szCs w:val="28"/>
          <w:lang w:val="ru" w:eastAsia="ru-RU"/>
        </w:rPr>
      </w:pP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7E7D358D" wp14:editId="247C5E15">
                <wp:simplePos x="0" y="0"/>
                <wp:positionH relativeFrom="column">
                  <wp:posOffset>3815715</wp:posOffset>
                </wp:positionH>
                <wp:positionV relativeFrom="paragraph">
                  <wp:posOffset>30480</wp:posOffset>
                </wp:positionV>
                <wp:extent cx="323850" cy="0"/>
                <wp:effectExtent l="0" t="76200" r="19050" b="114300"/>
                <wp:wrapNone/>
                <wp:docPr id="70" name="Прямая со стрелкой 70"/>
                <wp:cNvGraphicFramePr/>
                <a:graphic xmlns:a="http://schemas.openxmlformats.org/drawingml/2006/main">
                  <a:graphicData uri="http://schemas.microsoft.com/office/word/2010/wordprocessingShape">
                    <wps:wsp>
                      <wps:cNvCnPr/>
                      <wps:spPr>
                        <a:xfrm>
                          <a:off x="0" y="0"/>
                          <a:ext cx="3238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id="Прямая со стрелкой 70" o:spid="_x0000_s1026" type="#_x0000_t32" style="position:absolute;margin-left:300.45pt;margin-top:2.4pt;width:25.5pt;height: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" strokecolor="#4a7ebb">
                <v:stroke endarrow="open"/>
              </v:shape>
            </w:pict>
          </mc:Fallback>
        </mc:AlternateContent>
      </w:r>
    </w:p>
    <w:p w:rsidR="00FD5AFA" w:rsidRPr="00C93F1A" w:rsidRDefault="00FD5AFA" w:rsidP="00FD5AFA">
      <w:pPr>
        <w:tabs>
          <w:tab w:val="left" w:pos="3585"/>
        </w:tabs>
        <w:spacing w:after="0" w:line="360" w:lineRule="auto"/>
        <w:ind w:left="23" w:right="23" w:firstLine="697"/>
        <w:contextualSpacing/>
        <w:jc w:val="both"/>
        <w:rPr>
          <w:rFonts w:ascii="Times New Roman" w:eastAsia="Times New Roman" w:hAnsi="Times New Roman" w:cs="Times New Roman"/>
          <w:sz w:val="28"/>
          <w:szCs w:val="28"/>
          <w:lang w:val="ru" w:eastAsia="ru-RU"/>
        </w:rPr>
      </w:pP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523208D8" wp14:editId="648A2FAB">
                <wp:simplePos x="0" y="0"/>
                <wp:positionH relativeFrom="column">
                  <wp:posOffset>2996565</wp:posOffset>
                </wp:positionH>
                <wp:positionV relativeFrom="paragraph">
                  <wp:posOffset>170180</wp:posOffset>
                </wp:positionV>
                <wp:extent cx="990600" cy="485775"/>
                <wp:effectExtent l="0" t="0" r="19050" b="28575"/>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990600" cy="485775"/>
                        </a:xfrm>
                        <a:prstGeom prst="roundRect">
                          <a:avLst/>
                        </a:prstGeom>
                        <a:noFill/>
                        <a:ln w="12700" cap="flat" cmpd="sng" algn="ctr">
                          <a:solidFill>
                            <a:sysClr val="windowText" lastClr="000000"/>
                          </a:solidFill>
                          <a:prstDash val="solid"/>
                        </a:ln>
                        <a:effectLst/>
                      </wps:spPr>
                      <wps:txbx>
                        <w:txbxContent>
                          <w:p w:rsidR="000C03FC" w:rsidRPr="00886AE4" w:rsidRDefault="000C03FC" w:rsidP="00FD5AFA">
                            <w:pPr>
                              <w:spacing w:after="0" w:line="240" w:lineRule="auto"/>
                              <w:jc w:val="center"/>
                              <w:rPr>
                                <w:rFonts w:ascii="Times New Roman" w:hAnsi="Times New Roman"/>
                                <w:color w:val="0D0D0D" w:themeColor="text1" w:themeTint="F2"/>
                              </w:rPr>
                            </w:pPr>
                            <w:r>
                              <w:rPr>
                                <w:rFonts w:ascii="Times New Roman" w:hAnsi="Times New Roman"/>
                                <w:color w:val="0D0D0D" w:themeColor="text1" w:themeTint="F2"/>
                              </w:rPr>
                              <w:t>Главный экономист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1" o:spid="_x0000_s1046" style="position:absolute;left:0;text-align:left;margin-left:235.95pt;margin-top:13.4pt;width:78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" filled="f" strokecolor="windowText" strokeweight="1pt">
                <v:textbox>
                  <w:txbxContent>
                    <w:p w:rsidR="000C03FC" w:rsidRPr="00886AE4" w:rsidRDefault="000C03FC" w:rsidP="00FD5AFA">
                      <w:pPr>
                        <w:spacing w:after="0" w:line="240" w:lineRule="auto"/>
                        <w:jc w:val="center"/>
                        <w:rPr>
                          <w:rFonts w:ascii="Times New Roman" w:hAnsi="Times New Roman"/>
                          <w:color w:val="0D0D0D" w:themeColor="text1" w:themeTint="F2"/>
                        </w:rPr>
                      </w:pPr>
                      <w:r>
                        <w:rPr>
                          <w:rFonts w:ascii="Times New Roman" w:hAnsi="Times New Roman"/>
                          <w:color w:val="0D0D0D" w:themeColor="text1" w:themeTint="F2"/>
                        </w:rPr>
                        <w:t>Главный экономист</w:t>
                      </w:r>
                    </w:p>
                  </w:txbxContent>
                </v:textbox>
              </v:roundrect>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24538DDC" wp14:editId="3476097D">
                <wp:simplePos x="0" y="0"/>
                <wp:positionH relativeFrom="column">
                  <wp:posOffset>-22860</wp:posOffset>
                </wp:positionH>
                <wp:positionV relativeFrom="paragraph">
                  <wp:posOffset>295275</wp:posOffset>
                </wp:positionV>
                <wp:extent cx="161925" cy="0"/>
                <wp:effectExtent l="0" t="76200" r="28575" b="114300"/>
                <wp:wrapNone/>
                <wp:docPr id="72" name="Прямая со стрелкой 72"/>
                <wp:cNvGraphicFramePr/>
                <a:graphic xmlns:a="http://schemas.openxmlformats.org/drawingml/2006/main">
                  <a:graphicData uri="http://schemas.microsoft.com/office/word/2010/wordprocessingShape">
                    <wps:wsp>
                      <wps:cNvCnPr/>
                      <wps:spPr>
                        <a:xfrm>
                          <a:off x="0" y="0"/>
                          <a:ext cx="16192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Прямая со стрелкой 72" o:spid="_x0000_s1026" type="#_x0000_t32" style="position:absolute;margin-left:-1.8pt;margin-top:23.25pt;width:12.7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" strokecolor="#4a7ebb">
                <v:stroke endarrow="open"/>
              </v:shape>
            </w:pict>
          </mc:Fallback>
        </mc:AlternateContent>
      </w:r>
      <w:r w:rsidRPr="00C93F1A">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2F56CEB6" wp14:editId="3044EED7">
                <wp:simplePos x="0" y="0"/>
                <wp:positionH relativeFrom="column">
                  <wp:posOffset>139065</wp:posOffset>
                </wp:positionH>
                <wp:positionV relativeFrom="paragraph">
                  <wp:posOffset>28575</wp:posOffset>
                </wp:positionV>
                <wp:extent cx="1695450" cy="485775"/>
                <wp:effectExtent l="0" t="0" r="19050" b="28575"/>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1695450" cy="485775"/>
                        </a:xfrm>
                        <a:prstGeom prst="roundRect">
                          <a:avLst/>
                        </a:prstGeom>
                        <a:noFill/>
                        <a:ln w="12700" cap="flat" cmpd="sng" algn="ctr">
                          <a:solidFill>
                            <a:sysClr val="windowText" lastClr="000000"/>
                          </a:solidFill>
                          <a:prstDash val="solid"/>
                        </a:ln>
                        <a:effectLst/>
                      </wps:spPr>
                      <wps:txbx>
                        <w:txbxContent>
                          <w:p w:rsidR="000C03FC" w:rsidRPr="00886AE4" w:rsidRDefault="000C03FC" w:rsidP="00FD5AFA">
                            <w:pPr>
                              <w:spacing w:after="0" w:line="240" w:lineRule="auto"/>
                              <w:jc w:val="center"/>
                              <w:rPr>
                                <w:rFonts w:ascii="Times New Roman" w:hAnsi="Times New Roman"/>
                                <w:color w:val="0D0D0D" w:themeColor="text1" w:themeTint="F2"/>
                              </w:rPr>
                            </w:pPr>
                            <w:r w:rsidRPr="00886AE4">
                              <w:rPr>
                                <w:rFonts w:ascii="Times New Roman" w:hAnsi="Times New Roman"/>
                                <w:color w:val="0D0D0D" w:themeColor="text1" w:themeTint="F2"/>
                              </w:rPr>
                              <w:t xml:space="preserve">Заведующий </w:t>
                            </w:r>
                            <w:r>
                              <w:rPr>
                                <w:rFonts w:ascii="Times New Roman" w:hAnsi="Times New Roman"/>
                                <w:color w:val="0D0D0D" w:themeColor="text1" w:themeTint="F2"/>
                              </w:rPr>
                              <w:t>складом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3" o:spid="_x0000_s1047" style="position:absolute;left:0;text-align:left;margin-left:10.95pt;margin-top:2.25pt;width:133.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" filled="f" strokecolor="windowText" strokeweight="1pt">
                <v:textbox>
                  <w:txbxContent>
                    <w:p w:rsidR="000C03FC" w:rsidRPr="00886AE4" w:rsidRDefault="000C03FC" w:rsidP="00FD5AFA">
                      <w:pPr>
                        <w:spacing w:after="0" w:line="240" w:lineRule="auto"/>
                        <w:jc w:val="center"/>
                        <w:rPr>
                          <w:rFonts w:ascii="Times New Roman" w:hAnsi="Times New Roman"/>
                          <w:color w:val="0D0D0D" w:themeColor="text1" w:themeTint="F2"/>
                        </w:rPr>
                      </w:pPr>
                      <w:r w:rsidRPr="00886AE4">
                        <w:rPr>
                          <w:rFonts w:ascii="Times New Roman" w:hAnsi="Times New Roman"/>
                          <w:color w:val="0D0D0D" w:themeColor="text1" w:themeTint="F2"/>
                        </w:rPr>
                        <w:t xml:space="preserve">Заведующий </w:t>
                      </w:r>
                      <w:r>
                        <w:rPr>
                          <w:rFonts w:ascii="Times New Roman" w:hAnsi="Times New Roman"/>
                          <w:color w:val="0D0D0D" w:themeColor="text1" w:themeTint="F2"/>
                        </w:rPr>
                        <w:t>складом</w:t>
                      </w:r>
                    </w:p>
                  </w:txbxContent>
                </v:textbox>
              </v:roundrect>
            </w:pict>
          </mc:Fallback>
        </mc:AlternateContent>
      </w:r>
      <w:r w:rsidRPr="00C93F1A">
        <w:rPr>
          <w:rFonts w:ascii="Times New Roman" w:eastAsia="Times New Roman" w:hAnsi="Times New Roman" w:cs="Times New Roman"/>
          <w:sz w:val="28"/>
          <w:szCs w:val="28"/>
          <w:lang w:val="ru" w:eastAsia="ru-RU"/>
        </w:rPr>
        <w:tab/>
      </w:r>
    </w:p>
    <w:p w:rsidR="00FD5AFA" w:rsidRPr="00C93F1A" w:rsidRDefault="00FD5AFA" w:rsidP="00FD5AFA">
      <w:pPr>
        <w:tabs>
          <w:tab w:val="left" w:pos="3585"/>
        </w:tabs>
        <w:spacing w:after="0" w:line="360" w:lineRule="auto"/>
        <w:ind w:left="23" w:right="23" w:firstLine="697"/>
        <w:contextualSpacing/>
        <w:jc w:val="both"/>
        <w:rPr>
          <w:rFonts w:ascii="Times New Roman" w:eastAsia="Times New Roman" w:hAnsi="Times New Roman" w:cs="Times New Roman"/>
          <w:sz w:val="28"/>
          <w:szCs w:val="28"/>
          <w:lang w:val="ru" w:eastAsia="ru-RU"/>
        </w:rPr>
      </w:pPr>
    </w:p>
    <w:p w:rsidR="00FD5AFA" w:rsidRPr="00C93F1A" w:rsidRDefault="00FD5AFA" w:rsidP="00FD5AFA">
      <w:pPr>
        <w:tabs>
          <w:tab w:val="left" w:pos="3585"/>
        </w:tabs>
        <w:spacing w:after="0" w:line="360" w:lineRule="auto"/>
        <w:ind w:left="23" w:right="23" w:firstLine="697"/>
        <w:contextualSpacing/>
        <w:jc w:val="both"/>
        <w:rPr>
          <w:rFonts w:ascii="Times New Roman" w:eastAsia="Times New Roman" w:hAnsi="Times New Roman" w:cs="Times New Roman"/>
          <w:sz w:val="28"/>
          <w:szCs w:val="28"/>
          <w:lang w:val="ru" w:eastAsia="ru-RU"/>
        </w:rPr>
      </w:pPr>
    </w:p>
    <w:p w:rsidR="00FD5AFA" w:rsidRPr="00C93F1A" w:rsidRDefault="00B56E92" w:rsidP="00FD5AFA">
      <w:pPr>
        <w:tabs>
          <w:tab w:val="left" w:pos="3585"/>
        </w:tabs>
        <w:spacing w:after="0" w:line="360" w:lineRule="auto"/>
        <w:ind w:left="23" w:right="23" w:firstLine="697"/>
        <w:contextualSpacing/>
        <w:jc w:val="center"/>
        <w:rPr>
          <w:rFonts w:ascii="Times New Roman" w:eastAsia="Times New Roman" w:hAnsi="Times New Roman" w:cs="Times New Roman"/>
          <w:sz w:val="28"/>
          <w:szCs w:val="28"/>
          <w:lang w:val="ru" w:eastAsia="ru-RU"/>
        </w:rPr>
      </w:pPr>
      <w:r>
        <w:rPr>
          <w:rFonts w:ascii="Times New Roman" w:eastAsia="Times New Roman" w:hAnsi="Times New Roman" w:cs="Times New Roman"/>
          <w:sz w:val="28"/>
          <w:szCs w:val="28"/>
          <w:lang w:val="ru" w:eastAsia="ru-RU"/>
        </w:rPr>
        <w:t>Рисунок 12</w:t>
      </w:r>
      <w:r w:rsidR="00FD5AFA" w:rsidRPr="00C93F1A">
        <w:rPr>
          <w:rFonts w:ascii="Times New Roman" w:eastAsia="Times New Roman" w:hAnsi="Times New Roman" w:cs="Times New Roman"/>
          <w:sz w:val="28"/>
          <w:szCs w:val="28"/>
          <w:lang w:val="ru" w:eastAsia="ru-RU"/>
        </w:rPr>
        <w:t xml:space="preserve">  – </w:t>
      </w:r>
      <w:r w:rsidR="00FD5AFA">
        <w:rPr>
          <w:rFonts w:ascii="Times New Roman" w:eastAsia="Times New Roman" w:hAnsi="Times New Roman" w:cs="Times New Roman"/>
          <w:sz w:val="28"/>
          <w:szCs w:val="28"/>
          <w:lang w:val="ru" w:eastAsia="ru-RU"/>
        </w:rPr>
        <w:t xml:space="preserve">Положение </w:t>
      </w:r>
      <w:r w:rsidR="00705C84" w:rsidRPr="00705C84">
        <w:rPr>
          <w:rFonts w:ascii="Times New Roman" w:eastAsia="Times New Roman" w:hAnsi="Times New Roman" w:cs="Times New Roman"/>
          <w:sz w:val="28"/>
          <w:szCs w:val="28"/>
          <w:lang w:val="ru" w:eastAsia="ru-RU"/>
        </w:rPr>
        <w:t xml:space="preserve">службы </w:t>
      </w:r>
      <w:proofErr w:type="gramStart"/>
      <w:r w:rsidR="00705C84" w:rsidRPr="00705C84">
        <w:rPr>
          <w:rFonts w:ascii="Times New Roman" w:eastAsia="Times New Roman" w:hAnsi="Times New Roman" w:cs="Times New Roman"/>
          <w:sz w:val="28"/>
          <w:szCs w:val="28"/>
          <w:lang w:val="ru" w:eastAsia="ru-RU"/>
        </w:rPr>
        <w:t>риск-менеджмента</w:t>
      </w:r>
      <w:proofErr w:type="gramEnd"/>
      <w:r w:rsidR="00705C84" w:rsidRPr="00705C84">
        <w:rPr>
          <w:rFonts w:ascii="Times New Roman" w:eastAsia="Times New Roman" w:hAnsi="Times New Roman" w:cs="Times New Roman"/>
          <w:sz w:val="28"/>
          <w:szCs w:val="28"/>
          <w:lang w:val="ru" w:eastAsia="ru-RU"/>
        </w:rPr>
        <w:t xml:space="preserve">  </w:t>
      </w:r>
      <w:r w:rsidR="00FD5AFA">
        <w:rPr>
          <w:rFonts w:ascii="Times New Roman" w:eastAsia="Times New Roman" w:hAnsi="Times New Roman" w:cs="Times New Roman"/>
          <w:sz w:val="28"/>
          <w:szCs w:val="28"/>
          <w:lang w:val="ru" w:eastAsia="ru-RU"/>
        </w:rPr>
        <w:t>в организационной структуре</w:t>
      </w:r>
      <w:r w:rsidR="00FD5AFA" w:rsidRPr="00C93F1A">
        <w:rPr>
          <w:rFonts w:ascii="Calibri" w:eastAsia="Calibri" w:hAnsi="Calibri" w:cs="Times New Roman"/>
        </w:rPr>
        <w:t xml:space="preserve"> </w:t>
      </w:r>
      <w:r w:rsidR="00243611">
        <w:rPr>
          <w:rFonts w:ascii="Times New Roman" w:eastAsia="Times New Roman" w:hAnsi="Times New Roman" w:cs="Times New Roman"/>
          <w:sz w:val="28"/>
          <w:szCs w:val="28"/>
          <w:lang w:val="ru" w:eastAsia="ru-RU"/>
        </w:rPr>
        <w:t>ТОО «KAZTRUB-INDUSTRIES LLP»</w:t>
      </w:r>
    </w:p>
    <w:p w:rsidR="00FD5AFA" w:rsidRDefault="00FD5AFA" w:rsidP="00FD5AFA">
      <w:pPr>
        <w:spacing w:after="0" w:line="360" w:lineRule="auto"/>
        <w:ind w:firstLine="709"/>
        <w:jc w:val="both"/>
        <w:rPr>
          <w:rFonts w:ascii="Times New Roman" w:hAnsi="Times New Roman" w:cs="Times New Roman"/>
          <w:sz w:val="28"/>
          <w:lang w:val="ru"/>
        </w:rPr>
      </w:pPr>
    </w:p>
    <w:p w:rsidR="00FD5AFA" w:rsidRDefault="00FD5AFA" w:rsidP="00FD5AFA">
      <w:pPr>
        <w:spacing w:after="0" w:line="360" w:lineRule="auto"/>
        <w:ind w:firstLine="709"/>
        <w:jc w:val="both"/>
        <w:rPr>
          <w:rFonts w:ascii="Times New Roman" w:hAnsi="Times New Roman" w:cs="Times New Roman"/>
          <w:sz w:val="28"/>
          <w:lang w:val="ru"/>
        </w:rPr>
      </w:pPr>
      <w:r>
        <w:rPr>
          <w:rFonts w:ascii="Times New Roman" w:hAnsi="Times New Roman" w:cs="Times New Roman"/>
          <w:sz w:val="28"/>
          <w:lang w:val="ru"/>
        </w:rPr>
        <w:t xml:space="preserve">Структуру </w:t>
      </w:r>
      <w:r w:rsidR="00705C84" w:rsidRPr="00705C84">
        <w:rPr>
          <w:rFonts w:ascii="Times New Roman" w:hAnsi="Times New Roman" w:cs="Times New Roman"/>
          <w:sz w:val="28"/>
          <w:lang w:val="ru"/>
        </w:rPr>
        <w:t xml:space="preserve">службы </w:t>
      </w:r>
      <w:proofErr w:type="gramStart"/>
      <w:r w:rsidR="00705C84" w:rsidRPr="00705C84">
        <w:rPr>
          <w:rFonts w:ascii="Times New Roman" w:hAnsi="Times New Roman" w:cs="Times New Roman"/>
          <w:sz w:val="28"/>
          <w:lang w:val="ru"/>
        </w:rPr>
        <w:t>риск-менеджмента</w:t>
      </w:r>
      <w:proofErr w:type="gramEnd"/>
      <w:r w:rsidR="00705C84" w:rsidRPr="00705C84">
        <w:rPr>
          <w:rFonts w:ascii="Times New Roman" w:hAnsi="Times New Roman" w:cs="Times New Roman"/>
          <w:sz w:val="28"/>
          <w:lang w:val="ru"/>
        </w:rPr>
        <w:t xml:space="preserve">  </w:t>
      </w:r>
      <w:r>
        <w:rPr>
          <w:rFonts w:ascii="Times New Roman" w:hAnsi="Times New Roman" w:cs="Times New Roman"/>
          <w:sz w:val="28"/>
          <w:lang w:val="ru"/>
        </w:rPr>
        <w:t xml:space="preserve">и ее штат определяет руководитель </w:t>
      </w:r>
      <w:r w:rsidR="00243611">
        <w:rPr>
          <w:rFonts w:ascii="Times New Roman" w:hAnsi="Times New Roman" w:cs="Times New Roman"/>
          <w:sz w:val="28"/>
          <w:lang w:val="ru"/>
        </w:rPr>
        <w:t>ТОО «KAZTRUB-INDUSTRIES LLP»</w:t>
      </w:r>
      <w:r>
        <w:rPr>
          <w:rFonts w:ascii="Times New Roman" w:hAnsi="Times New Roman" w:cs="Times New Roman"/>
          <w:sz w:val="28"/>
          <w:lang w:val="ru"/>
        </w:rPr>
        <w:t>.</w:t>
      </w:r>
    </w:p>
    <w:p w:rsidR="00FD5AFA" w:rsidRDefault="00FD5AFA" w:rsidP="00FD5AFA">
      <w:pPr>
        <w:spacing w:after="0" w:line="360" w:lineRule="auto"/>
        <w:ind w:firstLine="709"/>
        <w:jc w:val="both"/>
        <w:rPr>
          <w:rFonts w:ascii="Times New Roman" w:hAnsi="Times New Roman" w:cs="Times New Roman"/>
          <w:sz w:val="28"/>
          <w:lang w:val="ru"/>
        </w:rPr>
      </w:pPr>
      <w:r>
        <w:rPr>
          <w:rFonts w:ascii="Times New Roman" w:hAnsi="Times New Roman" w:cs="Times New Roman"/>
          <w:sz w:val="28"/>
          <w:lang w:val="ru"/>
        </w:rPr>
        <w:t xml:space="preserve">По схеме видно, что </w:t>
      </w:r>
      <w:r w:rsidR="00705C84" w:rsidRPr="00705C84">
        <w:rPr>
          <w:rFonts w:ascii="Times New Roman" w:hAnsi="Times New Roman" w:cs="Times New Roman"/>
          <w:sz w:val="28"/>
          <w:lang w:val="ru"/>
        </w:rPr>
        <w:t>служб</w:t>
      </w:r>
      <w:r w:rsidR="00705C84">
        <w:rPr>
          <w:rFonts w:ascii="Times New Roman" w:hAnsi="Times New Roman" w:cs="Times New Roman"/>
          <w:sz w:val="28"/>
          <w:lang w:val="ru"/>
        </w:rPr>
        <w:t>а</w:t>
      </w:r>
      <w:r w:rsidR="00705C84" w:rsidRPr="00705C84">
        <w:rPr>
          <w:rFonts w:ascii="Times New Roman" w:hAnsi="Times New Roman" w:cs="Times New Roman"/>
          <w:sz w:val="28"/>
          <w:lang w:val="ru"/>
        </w:rPr>
        <w:t xml:space="preserve"> </w:t>
      </w:r>
      <w:proofErr w:type="gramStart"/>
      <w:r w:rsidR="00705C84" w:rsidRPr="00705C84">
        <w:rPr>
          <w:rFonts w:ascii="Times New Roman" w:hAnsi="Times New Roman" w:cs="Times New Roman"/>
          <w:sz w:val="28"/>
          <w:lang w:val="ru"/>
        </w:rPr>
        <w:t>риск-менеджмента</w:t>
      </w:r>
      <w:proofErr w:type="gramEnd"/>
      <w:r w:rsidR="00705C84" w:rsidRPr="00705C84">
        <w:rPr>
          <w:rFonts w:ascii="Times New Roman" w:hAnsi="Times New Roman" w:cs="Times New Roman"/>
          <w:sz w:val="28"/>
          <w:lang w:val="ru"/>
        </w:rPr>
        <w:t xml:space="preserve">  </w:t>
      </w:r>
      <w:r>
        <w:rPr>
          <w:rFonts w:ascii="Times New Roman" w:hAnsi="Times New Roman" w:cs="Times New Roman"/>
          <w:sz w:val="28"/>
          <w:lang w:val="ru"/>
        </w:rPr>
        <w:t xml:space="preserve">находится на одном уровне с директором </w:t>
      </w:r>
      <w:r w:rsidR="00243611">
        <w:rPr>
          <w:rFonts w:ascii="Times New Roman" w:hAnsi="Times New Roman" w:cs="Times New Roman"/>
          <w:sz w:val="28"/>
          <w:lang w:val="ru"/>
        </w:rPr>
        <w:t>ТОО «KAZTRUB-INDUSTRIES LLP»</w:t>
      </w:r>
      <w:r>
        <w:rPr>
          <w:rFonts w:ascii="Times New Roman" w:hAnsi="Times New Roman" w:cs="Times New Roman"/>
          <w:sz w:val="28"/>
          <w:lang w:val="ru"/>
        </w:rPr>
        <w:t xml:space="preserve">, так как она должна работать согласно целям, миссии и интересам компании, оценивать принимаемые решения и давать советы в случае спорных и проблемных ситуаций. </w:t>
      </w:r>
      <w:r w:rsidR="00705C84">
        <w:rPr>
          <w:rFonts w:ascii="Times New Roman" w:hAnsi="Times New Roman" w:cs="Times New Roman"/>
          <w:sz w:val="28"/>
          <w:lang w:val="ru"/>
        </w:rPr>
        <w:t>Служба</w:t>
      </w:r>
      <w:r w:rsidR="00705C84" w:rsidRPr="00705C84">
        <w:rPr>
          <w:rFonts w:ascii="Times New Roman" w:hAnsi="Times New Roman" w:cs="Times New Roman"/>
          <w:sz w:val="28"/>
          <w:lang w:val="ru"/>
        </w:rPr>
        <w:t xml:space="preserve"> </w:t>
      </w:r>
      <w:proofErr w:type="gramStart"/>
      <w:r w:rsidR="00705C84" w:rsidRPr="00705C84">
        <w:rPr>
          <w:rFonts w:ascii="Times New Roman" w:hAnsi="Times New Roman" w:cs="Times New Roman"/>
          <w:sz w:val="28"/>
          <w:lang w:val="ru"/>
        </w:rPr>
        <w:t>риск-менеджмента</w:t>
      </w:r>
      <w:proofErr w:type="gramEnd"/>
      <w:r w:rsidR="00705C84" w:rsidRPr="00705C84">
        <w:rPr>
          <w:rFonts w:ascii="Times New Roman" w:hAnsi="Times New Roman" w:cs="Times New Roman"/>
          <w:sz w:val="28"/>
          <w:lang w:val="ru"/>
        </w:rPr>
        <w:t xml:space="preserve">  </w:t>
      </w:r>
      <w:r>
        <w:rPr>
          <w:rFonts w:ascii="Times New Roman" w:hAnsi="Times New Roman" w:cs="Times New Roman"/>
          <w:sz w:val="28"/>
          <w:lang w:val="ru"/>
        </w:rPr>
        <w:t xml:space="preserve">является автономной, но все ее действия проходят через руководителя, путем предоставления плана проводимых мероприятий и итоговых отчетов о выполненной работе. </w:t>
      </w:r>
    </w:p>
    <w:p w:rsidR="00FD5AFA" w:rsidRDefault="00FD5AFA" w:rsidP="00FD5AFA">
      <w:pPr>
        <w:spacing w:after="0" w:line="360" w:lineRule="auto"/>
        <w:ind w:firstLine="709"/>
        <w:jc w:val="both"/>
        <w:rPr>
          <w:rFonts w:ascii="Times New Roman" w:hAnsi="Times New Roman" w:cs="Times New Roman"/>
          <w:sz w:val="28"/>
          <w:lang w:val="ru"/>
        </w:rPr>
      </w:pPr>
      <w:r>
        <w:rPr>
          <w:rFonts w:ascii="Times New Roman" w:hAnsi="Times New Roman" w:cs="Times New Roman"/>
          <w:sz w:val="28"/>
          <w:lang w:val="ru"/>
        </w:rPr>
        <w:t xml:space="preserve">Далее рассмотрим затраты на формирование </w:t>
      </w:r>
      <w:r w:rsidR="00705C84" w:rsidRPr="00705C84">
        <w:rPr>
          <w:rFonts w:ascii="Times New Roman" w:hAnsi="Times New Roman" w:cs="Times New Roman"/>
          <w:sz w:val="28"/>
          <w:lang w:val="ru"/>
        </w:rPr>
        <w:t xml:space="preserve">службы </w:t>
      </w:r>
      <w:proofErr w:type="gramStart"/>
      <w:r w:rsidR="00705C84" w:rsidRPr="00705C84">
        <w:rPr>
          <w:rFonts w:ascii="Times New Roman" w:hAnsi="Times New Roman" w:cs="Times New Roman"/>
          <w:sz w:val="28"/>
          <w:lang w:val="ru"/>
        </w:rPr>
        <w:t>риск-менеджмента</w:t>
      </w:r>
      <w:proofErr w:type="gramEnd"/>
      <w:r w:rsidR="00705C84" w:rsidRPr="00705C84">
        <w:rPr>
          <w:rFonts w:ascii="Times New Roman" w:hAnsi="Times New Roman" w:cs="Times New Roman"/>
          <w:sz w:val="28"/>
          <w:lang w:val="ru"/>
        </w:rPr>
        <w:t xml:space="preserve">  </w:t>
      </w:r>
      <w:r w:rsidR="00243611">
        <w:rPr>
          <w:rFonts w:ascii="Times New Roman" w:hAnsi="Times New Roman" w:cs="Times New Roman"/>
          <w:sz w:val="28"/>
          <w:lang w:val="ru"/>
        </w:rPr>
        <w:t>ТОО «KAZTRUB-INDUSTRIES LLP»</w:t>
      </w:r>
      <w:r w:rsidR="00E07DC2">
        <w:rPr>
          <w:rFonts w:ascii="Times New Roman" w:hAnsi="Times New Roman" w:cs="Times New Roman"/>
          <w:sz w:val="28"/>
          <w:lang w:val="ru"/>
        </w:rPr>
        <w:t xml:space="preserve"> (см. </w:t>
      </w:r>
      <w:r w:rsidR="00705C84">
        <w:rPr>
          <w:rFonts w:ascii="Times New Roman" w:hAnsi="Times New Roman" w:cs="Times New Roman"/>
          <w:sz w:val="28"/>
          <w:lang w:val="ru"/>
        </w:rPr>
        <w:t>таблицу</w:t>
      </w:r>
      <w:r w:rsidR="00E07DC2">
        <w:rPr>
          <w:rFonts w:ascii="Times New Roman" w:hAnsi="Times New Roman" w:cs="Times New Roman"/>
          <w:sz w:val="28"/>
          <w:lang w:val="ru"/>
        </w:rPr>
        <w:t xml:space="preserve"> </w:t>
      </w:r>
      <w:r w:rsidR="00B56E92">
        <w:rPr>
          <w:rFonts w:ascii="Times New Roman" w:hAnsi="Times New Roman" w:cs="Times New Roman"/>
          <w:sz w:val="28"/>
          <w:lang w:val="ru"/>
        </w:rPr>
        <w:t>12</w:t>
      </w:r>
      <w:r>
        <w:rPr>
          <w:rFonts w:ascii="Times New Roman" w:hAnsi="Times New Roman" w:cs="Times New Roman"/>
          <w:sz w:val="28"/>
          <w:lang w:val="ru"/>
        </w:rPr>
        <w:t xml:space="preserve">). </w:t>
      </w:r>
    </w:p>
    <w:p w:rsidR="00E07DC2" w:rsidRDefault="00E07DC2" w:rsidP="00E07DC2">
      <w:pPr>
        <w:spacing w:after="0" w:line="360" w:lineRule="auto"/>
        <w:ind w:firstLine="709"/>
        <w:jc w:val="right"/>
        <w:rPr>
          <w:rFonts w:ascii="Times New Roman" w:hAnsi="Times New Roman" w:cs="Times New Roman"/>
          <w:sz w:val="28"/>
          <w:lang w:val="ru"/>
        </w:rPr>
      </w:pPr>
      <w:r>
        <w:rPr>
          <w:rFonts w:ascii="Times New Roman" w:hAnsi="Times New Roman" w:cs="Times New Roman"/>
          <w:sz w:val="28"/>
          <w:lang w:val="ru"/>
        </w:rPr>
        <w:t xml:space="preserve">Таблица </w:t>
      </w:r>
      <w:r w:rsidR="00B56E92">
        <w:rPr>
          <w:rFonts w:ascii="Times New Roman" w:hAnsi="Times New Roman" w:cs="Times New Roman"/>
          <w:sz w:val="28"/>
          <w:lang w:val="ru"/>
        </w:rPr>
        <w:t>12</w:t>
      </w:r>
    </w:p>
    <w:p w:rsidR="00FD5AFA" w:rsidRDefault="00FD5AFA" w:rsidP="00E07DC2">
      <w:pPr>
        <w:spacing w:after="0" w:line="360" w:lineRule="auto"/>
        <w:ind w:firstLine="709"/>
        <w:jc w:val="center"/>
        <w:rPr>
          <w:rFonts w:ascii="Times New Roman" w:hAnsi="Times New Roman" w:cs="Times New Roman"/>
          <w:sz w:val="28"/>
          <w:lang w:val="ru"/>
        </w:rPr>
      </w:pPr>
      <w:r>
        <w:rPr>
          <w:rFonts w:ascii="Times New Roman" w:hAnsi="Times New Roman" w:cs="Times New Roman"/>
          <w:sz w:val="28"/>
          <w:lang w:val="ru"/>
        </w:rPr>
        <w:t>Расходы на создание и обслуживание СЭБ</w:t>
      </w:r>
    </w:p>
    <w:tbl>
      <w:tblPr>
        <w:tblW w:w="8920" w:type="dxa"/>
        <w:jc w:val="center"/>
        <w:tblInd w:w="93" w:type="dxa"/>
        <w:tblLook w:val="04A0" w:firstRow="1" w:lastRow="0" w:firstColumn="1" w:lastColumn="0" w:noHBand="0" w:noVBand="1"/>
      </w:tblPr>
      <w:tblGrid>
        <w:gridCol w:w="4840"/>
        <w:gridCol w:w="2240"/>
        <w:gridCol w:w="1840"/>
      </w:tblGrid>
      <w:tr w:rsidR="00FD5AFA" w:rsidRPr="00DC7263" w:rsidTr="000C03FC">
        <w:trPr>
          <w:trHeight w:val="1170"/>
          <w:jc w:val="center"/>
        </w:trPr>
        <w:tc>
          <w:tcPr>
            <w:tcW w:w="4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Штатная должность</w:t>
            </w:r>
          </w:p>
        </w:tc>
        <w:tc>
          <w:tcPr>
            <w:tcW w:w="2240" w:type="dxa"/>
            <w:tcBorders>
              <w:top w:val="single" w:sz="4" w:space="0" w:color="auto"/>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Расходы на 1 сотрудника (</w:t>
            </w:r>
            <w:proofErr w:type="spellStart"/>
            <w:r w:rsidRPr="00DC7263">
              <w:rPr>
                <w:rFonts w:ascii="Times New Roman" w:eastAsia="Times New Roman" w:hAnsi="Times New Roman" w:cs="Times New Roman"/>
                <w:color w:val="000000"/>
                <w:sz w:val="24"/>
                <w:szCs w:val="24"/>
                <w:lang w:eastAsia="ru-RU"/>
              </w:rPr>
              <w:t>руб</w:t>
            </w:r>
            <w:proofErr w:type="spellEnd"/>
            <w:r w:rsidRPr="00DC7263">
              <w:rPr>
                <w:rFonts w:ascii="Times New Roman" w:eastAsia="Times New Roman" w:hAnsi="Times New Roman" w:cs="Times New Roman"/>
                <w:color w:val="000000"/>
                <w:sz w:val="24"/>
                <w:szCs w:val="24"/>
                <w:lang w:eastAsia="ru-RU"/>
              </w:rPr>
              <w:t>/</w:t>
            </w:r>
            <w:proofErr w:type="spellStart"/>
            <w:proofErr w:type="gramStart"/>
            <w:r w:rsidRPr="00DC7263">
              <w:rPr>
                <w:rFonts w:ascii="Times New Roman" w:eastAsia="Times New Roman" w:hAnsi="Times New Roman" w:cs="Times New Roman"/>
                <w:color w:val="000000"/>
                <w:sz w:val="24"/>
                <w:szCs w:val="24"/>
                <w:lang w:eastAsia="ru-RU"/>
              </w:rPr>
              <w:t>мес</w:t>
            </w:r>
            <w:proofErr w:type="spellEnd"/>
            <w:proofErr w:type="gramEnd"/>
            <w:r w:rsidRPr="00DC7263">
              <w:rPr>
                <w:rFonts w:ascii="Times New Roman" w:eastAsia="Times New Roman" w:hAnsi="Times New Roman" w:cs="Times New Roman"/>
                <w:color w:val="000000"/>
                <w:sz w:val="24"/>
                <w:szCs w:val="24"/>
                <w:lang w:eastAsia="ru-RU"/>
              </w:rPr>
              <w:t>)</w:t>
            </w:r>
          </w:p>
        </w:tc>
        <w:tc>
          <w:tcPr>
            <w:tcW w:w="1840" w:type="dxa"/>
            <w:tcBorders>
              <w:top w:val="single" w:sz="4" w:space="0" w:color="auto"/>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Расходы на год (</w:t>
            </w:r>
            <w:proofErr w:type="spellStart"/>
            <w:r w:rsidRPr="00DC7263">
              <w:rPr>
                <w:rFonts w:ascii="Times New Roman" w:eastAsia="Times New Roman" w:hAnsi="Times New Roman" w:cs="Times New Roman"/>
                <w:color w:val="000000"/>
                <w:sz w:val="24"/>
                <w:szCs w:val="24"/>
                <w:lang w:eastAsia="ru-RU"/>
              </w:rPr>
              <w:t>руб</w:t>
            </w:r>
            <w:proofErr w:type="spellEnd"/>
            <w:r w:rsidRPr="00DC7263">
              <w:rPr>
                <w:rFonts w:ascii="Times New Roman" w:eastAsia="Times New Roman" w:hAnsi="Times New Roman" w:cs="Times New Roman"/>
                <w:color w:val="000000"/>
                <w:sz w:val="24"/>
                <w:szCs w:val="24"/>
                <w:lang w:eastAsia="ru-RU"/>
              </w:rPr>
              <w:t>)</w:t>
            </w:r>
          </w:p>
        </w:tc>
      </w:tr>
      <w:tr w:rsidR="00FD5AFA" w:rsidRPr="00DC7263" w:rsidTr="000C03FC">
        <w:trPr>
          <w:trHeight w:val="33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both"/>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Начальник отдела</w:t>
            </w:r>
          </w:p>
        </w:tc>
        <w:tc>
          <w:tcPr>
            <w:tcW w:w="2240"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50000</w:t>
            </w:r>
          </w:p>
        </w:tc>
        <w:tc>
          <w:tcPr>
            <w:tcW w:w="1840"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600000</w:t>
            </w:r>
          </w:p>
        </w:tc>
      </w:tr>
      <w:tr w:rsidR="00FD5AFA" w:rsidRPr="00DC7263" w:rsidTr="000C03FC">
        <w:trPr>
          <w:trHeight w:val="33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both"/>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Сотрудники Аналитического отдела – 2</w:t>
            </w:r>
          </w:p>
        </w:tc>
        <w:tc>
          <w:tcPr>
            <w:tcW w:w="2240"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30000</w:t>
            </w:r>
          </w:p>
        </w:tc>
        <w:tc>
          <w:tcPr>
            <w:tcW w:w="1840"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360000</w:t>
            </w:r>
          </w:p>
        </w:tc>
      </w:tr>
      <w:tr w:rsidR="00FD5AFA" w:rsidRPr="00DC7263" w:rsidTr="000C03FC">
        <w:trPr>
          <w:trHeight w:val="645"/>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both"/>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lastRenderedPageBreak/>
              <w:t>Сотрудники отдела по сбору информации  - 1</w:t>
            </w:r>
          </w:p>
        </w:tc>
        <w:tc>
          <w:tcPr>
            <w:tcW w:w="2240"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30000</w:t>
            </w:r>
          </w:p>
        </w:tc>
        <w:tc>
          <w:tcPr>
            <w:tcW w:w="1840"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360000</w:t>
            </w:r>
          </w:p>
        </w:tc>
      </w:tr>
      <w:tr w:rsidR="00FD5AFA" w:rsidRPr="00DC7263" w:rsidTr="000C03FC">
        <w:trPr>
          <w:trHeight w:val="33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both"/>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Отдел финансового мониторинга - 2</w:t>
            </w:r>
          </w:p>
        </w:tc>
        <w:tc>
          <w:tcPr>
            <w:tcW w:w="2240"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25000</w:t>
            </w:r>
          </w:p>
        </w:tc>
        <w:tc>
          <w:tcPr>
            <w:tcW w:w="1840"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300000</w:t>
            </w:r>
          </w:p>
        </w:tc>
      </w:tr>
      <w:tr w:rsidR="00FD5AFA" w:rsidRPr="00DC7263" w:rsidTr="000C03FC">
        <w:trPr>
          <w:trHeight w:val="33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both"/>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Отдел контроля качества – 1</w:t>
            </w:r>
          </w:p>
        </w:tc>
        <w:tc>
          <w:tcPr>
            <w:tcW w:w="2240"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25000</w:t>
            </w:r>
          </w:p>
        </w:tc>
        <w:tc>
          <w:tcPr>
            <w:tcW w:w="1840"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300000</w:t>
            </w:r>
          </w:p>
        </w:tc>
      </w:tr>
      <w:tr w:rsidR="00FD5AFA" w:rsidRPr="00DC7263" w:rsidTr="000C03FC">
        <w:trPr>
          <w:trHeight w:val="645"/>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both"/>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Отдел технического сопровождения службы - 1</w:t>
            </w:r>
          </w:p>
        </w:tc>
        <w:tc>
          <w:tcPr>
            <w:tcW w:w="2240"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35000</w:t>
            </w:r>
          </w:p>
        </w:tc>
        <w:tc>
          <w:tcPr>
            <w:tcW w:w="1840"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420000</w:t>
            </w:r>
          </w:p>
        </w:tc>
      </w:tr>
      <w:tr w:rsidR="00FD5AFA" w:rsidRPr="00DC7263" w:rsidTr="000C03FC">
        <w:trPr>
          <w:trHeight w:val="330"/>
          <w:jc w:val="center"/>
        </w:trPr>
        <w:tc>
          <w:tcPr>
            <w:tcW w:w="4840" w:type="dxa"/>
            <w:tcBorders>
              <w:top w:val="nil"/>
              <w:left w:val="single" w:sz="4" w:space="0" w:color="auto"/>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both"/>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Итого</w:t>
            </w:r>
          </w:p>
        </w:tc>
        <w:tc>
          <w:tcPr>
            <w:tcW w:w="2240"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w:t>
            </w:r>
          </w:p>
        </w:tc>
        <w:tc>
          <w:tcPr>
            <w:tcW w:w="1840" w:type="dxa"/>
            <w:tcBorders>
              <w:top w:val="nil"/>
              <w:left w:val="nil"/>
              <w:bottom w:val="single" w:sz="4" w:space="0" w:color="auto"/>
              <w:right w:val="single" w:sz="4" w:space="0" w:color="auto"/>
            </w:tcBorders>
            <w:shd w:val="clear" w:color="auto" w:fill="auto"/>
            <w:vAlign w:val="center"/>
            <w:hideMark/>
          </w:tcPr>
          <w:p w:rsidR="00FD5AFA" w:rsidRPr="00DC7263" w:rsidRDefault="00FD5AFA" w:rsidP="000C03FC">
            <w:pPr>
              <w:spacing w:after="0" w:line="240" w:lineRule="auto"/>
              <w:jc w:val="center"/>
              <w:rPr>
                <w:rFonts w:ascii="Times New Roman" w:eastAsia="Times New Roman" w:hAnsi="Times New Roman" w:cs="Times New Roman"/>
                <w:color w:val="000000"/>
                <w:sz w:val="24"/>
                <w:szCs w:val="24"/>
                <w:lang w:eastAsia="ru-RU"/>
              </w:rPr>
            </w:pPr>
            <w:r w:rsidRPr="00DC7263">
              <w:rPr>
                <w:rFonts w:ascii="Times New Roman" w:eastAsia="Times New Roman" w:hAnsi="Times New Roman" w:cs="Times New Roman"/>
                <w:color w:val="000000"/>
                <w:sz w:val="24"/>
                <w:szCs w:val="24"/>
                <w:lang w:eastAsia="ru-RU"/>
              </w:rPr>
              <w:t>2340000</w:t>
            </w:r>
          </w:p>
        </w:tc>
      </w:tr>
    </w:tbl>
    <w:p w:rsidR="00FD5AFA" w:rsidRDefault="00FD5AFA" w:rsidP="00FD5AFA">
      <w:pPr>
        <w:spacing w:after="0" w:line="360" w:lineRule="auto"/>
        <w:ind w:firstLine="709"/>
        <w:jc w:val="both"/>
        <w:rPr>
          <w:rFonts w:ascii="Times New Roman" w:hAnsi="Times New Roman" w:cs="Times New Roman"/>
          <w:sz w:val="28"/>
          <w:lang w:val="ru"/>
        </w:rPr>
      </w:pP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Полученные суммы гармонично соотносятся  с годовым денежным оборотом компании  и понесенные расходы по предварительным оценкам будут весьма эффективны  и позволят достичь экономии.</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Среднее количество сотрудников за год варьируется от 24 до 25 человек, </w:t>
      </w:r>
      <w:r w:rsidR="00705C84" w:rsidRPr="00705C84">
        <w:rPr>
          <w:rFonts w:ascii="Times New Roman" w:hAnsi="Times New Roman" w:cs="Times New Roman"/>
          <w:sz w:val="28"/>
        </w:rPr>
        <w:t xml:space="preserve">службы </w:t>
      </w:r>
      <w:proofErr w:type="gramStart"/>
      <w:r w:rsidR="00705C84" w:rsidRPr="00705C84">
        <w:rPr>
          <w:rFonts w:ascii="Times New Roman" w:hAnsi="Times New Roman" w:cs="Times New Roman"/>
          <w:sz w:val="28"/>
        </w:rPr>
        <w:t>риск-менеджмента</w:t>
      </w:r>
      <w:proofErr w:type="gramEnd"/>
      <w:r w:rsidR="00705C84" w:rsidRPr="00705C84">
        <w:rPr>
          <w:rFonts w:ascii="Times New Roman" w:hAnsi="Times New Roman" w:cs="Times New Roman"/>
          <w:sz w:val="28"/>
        </w:rPr>
        <w:t xml:space="preserve">  </w:t>
      </w:r>
      <w:r>
        <w:rPr>
          <w:rFonts w:ascii="Times New Roman" w:hAnsi="Times New Roman" w:cs="Times New Roman"/>
          <w:sz w:val="28"/>
        </w:rPr>
        <w:t xml:space="preserve">составляет 14 сотрудников по нашим расчетам, полученная сумма расходов практически пропорциональна с числом персонала компании и составляет 1/5 от выручки организации. Привязка к выручке неслучайна, так как </w:t>
      </w:r>
      <w:r w:rsidR="00705C84">
        <w:rPr>
          <w:rFonts w:ascii="Times New Roman" w:hAnsi="Times New Roman" w:cs="Times New Roman"/>
          <w:sz w:val="28"/>
        </w:rPr>
        <w:t>служба</w:t>
      </w:r>
      <w:r w:rsidR="00705C84" w:rsidRPr="00705C84">
        <w:rPr>
          <w:rFonts w:ascii="Times New Roman" w:hAnsi="Times New Roman" w:cs="Times New Roman"/>
          <w:sz w:val="28"/>
        </w:rPr>
        <w:t xml:space="preserve"> риск-менеджмента  </w:t>
      </w:r>
      <w:r>
        <w:rPr>
          <w:rFonts w:ascii="Times New Roman" w:hAnsi="Times New Roman" w:cs="Times New Roman"/>
          <w:sz w:val="28"/>
        </w:rPr>
        <w:t xml:space="preserve">сопровождает формирование данного показателя и </w:t>
      </w:r>
      <w:proofErr w:type="gramStart"/>
      <w:r>
        <w:rPr>
          <w:rFonts w:ascii="Times New Roman" w:hAnsi="Times New Roman" w:cs="Times New Roman"/>
          <w:sz w:val="28"/>
        </w:rPr>
        <w:t>последующих</w:t>
      </w:r>
      <w:proofErr w:type="gramEnd"/>
      <w:r>
        <w:rPr>
          <w:rFonts w:ascii="Times New Roman" w:hAnsi="Times New Roman" w:cs="Times New Roman"/>
          <w:sz w:val="28"/>
        </w:rPr>
        <w:t xml:space="preserve"> в виде себестоимости и чистой прибыли. Привязка к последним двум не целесообразна, так как они отражают уже результат и эффективность работы компании, а </w:t>
      </w:r>
      <w:r w:rsidR="00705C84">
        <w:rPr>
          <w:rFonts w:ascii="Times New Roman" w:hAnsi="Times New Roman" w:cs="Times New Roman"/>
          <w:sz w:val="28"/>
        </w:rPr>
        <w:t>служба</w:t>
      </w:r>
      <w:r w:rsidR="00705C84" w:rsidRPr="00705C84">
        <w:rPr>
          <w:rFonts w:ascii="Times New Roman" w:hAnsi="Times New Roman" w:cs="Times New Roman"/>
          <w:sz w:val="28"/>
        </w:rPr>
        <w:t xml:space="preserve"> </w:t>
      </w:r>
      <w:proofErr w:type="gramStart"/>
      <w:r w:rsidR="00705C84" w:rsidRPr="00705C84">
        <w:rPr>
          <w:rFonts w:ascii="Times New Roman" w:hAnsi="Times New Roman" w:cs="Times New Roman"/>
          <w:sz w:val="28"/>
        </w:rPr>
        <w:t>риск-менеджмента</w:t>
      </w:r>
      <w:proofErr w:type="gramEnd"/>
      <w:r w:rsidR="00705C84" w:rsidRPr="00705C84">
        <w:rPr>
          <w:rFonts w:ascii="Times New Roman" w:hAnsi="Times New Roman" w:cs="Times New Roman"/>
          <w:sz w:val="28"/>
        </w:rPr>
        <w:t xml:space="preserve">  </w:t>
      </w:r>
      <w:r>
        <w:rPr>
          <w:rFonts w:ascii="Times New Roman" w:hAnsi="Times New Roman" w:cs="Times New Roman"/>
          <w:sz w:val="28"/>
        </w:rPr>
        <w:t>должна их корректировать, а размер должен задаваться за счет выполняемого объема работ компании.</w:t>
      </w:r>
    </w:p>
    <w:p w:rsidR="00FD5AFA" w:rsidRDefault="00FD5AFA" w:rsidP="00FD5AFA">
      <w:pPr>
        <w:spacing w:after="0" w:line="360" w:lineRule="auto"/>
        <w:ind w:firstLine="709"/>
        <w:jc w:val="both"/>
        <w:rPr>
          <w:rFonts w:ascii="Times New Roman" w:hAnsi="Times New Roman" w:cs="Times New Roman"/>
          <w:sz w:val="28"/>
        </w:rPr>
      </w:pPr>
      <w:proofErr w:type="gramStart"/>
      <w:r>
        <w:rPr>
          <w:rFonts w:ascii="Times New Roman" w:hAnsi="Times New Roman" w:cs="Times New Roman"/>
          <w:sz w:val="28"/>
        </w:rPr>
        <w:t>Немного завышенная сумма расходов объясняется тем, что нам нужны специалисты с высшим образованием, которые будут занимать контрольные и регулирующие должности, в свою очередь в производственный отдел набирают сотрудников и без высшего образования и опыта работы, за соответствующий размер заработной платы, поэтому имеется перевес в количестве и сумме расходов на оплату труда.</w:t>
      </w:r>
      <w:proofErr w:type="gramEnd"/>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Далее на основании данных бухгалтерской отчетности за 2021 год составим перечень направлений, где </w:t>
      </w:r>
      <w:r w:rsidR="00705C84" w:rsidRPr="00705C84">
        <w:rPr>
          <w:rFonts w:ascii="Times New Roman" w:hAnsi="Times New Roman" w:cs="Times New Roman"/>
          <w:sz w:val="28"/>
        </w:rPr>
        <w:t>служб</w:t>
      </w:r>
      <w:r w:rsidR="00705C84">
        <w:rPr>
          <w:rFonts w:ascii="Times New Roman" w:hAnsi="Times New Roman" w:cs="Times New Roman"/>
          <w:sz w:val="28"/>
        </w:rPr>
        <w:t>а</w:t>
      </w:r>
      <w:r w:rsidR="00705C84" w:rsidRPr="00705C84">
        <w:rPr>
          <w:rFonts w:ascii="Times New Roman" w:hAnsi="Times New Roman" w:cs="Times New Roman"/>
          <w:sz w:val="28"/>
        </w:rPr>
        <w:t xml:space="preserve"> риск-менеджмента  </w:t>
      </w:r>
      <w:r>
        <w:rPr>
          <w:rFonts w:ascii="Times New Roman" w:hAnsi="Times New Roman" w:cs="Times New Roman"/>
          <w:sz w:val="28"/>
        </w:rPr>
        <w:t xml:space="preserve">была бы в состоянии предотвратить полученные перерасходы на отдельные виды затрат, выразить полученный результат в процентном и стоимостном </w:t>
      </w:r>
      <w:r>
        <w:rPr>
          <w:rFonts w:ascii="Times New Roman" w:hAnsi="Times New Roman" w:cs="Times New Roman"/>
          <w:sz w:val="28"/>
        </w:rPr>
        <w:lastRenderedPageBreak/>
        <w:t xml:space="preserve">выражении, и учесть расходы на создание </w:t>
      </w:r>
      <w:r w:rsidR="00705C84" w:rsidRPr="00705C84">
        <w:rPr>
          <w:rFonts w:ascii="Times New Roman" w:hAnsi="Times New Roman" w:cs="Times New Roman"/>
          <w:sz w:val="28"/>
        </w:rPr>
        <w:t>службы риск-менеджмента</w:t>
      </w:r>
      <w:proofErr w:type="gramStart"/>
      <w:r w:rsidR="00705C84" w:rsidRPr="00705C84">
        <w:rPr>
          <w:rFonts w:ascii="Times New Roman" w:hAnsi="Times New Roman" w:cs="Times New Roman"/>
          <w:sz w:val="28"/>
        </w:rPr>
        <w:t xml:space="preserve">  </w:t>
      </w:r>
      <w:r>
        <w:rPr>
          <w:rFonts w:ascii="Times New Roman" w:hAnsi="Times New Roman" w:cs="Times New Roman"/>
          <w:sz w:val="28"/>
        </w:rPr>
        <w:t>,</w:t>
      </w:r>
      <w:proofErr w:type="gramEnd"/>
      <w:r>
        <w:rPr>
          <w:rFonts w:ascii="Times New Roman" w:hAnsi="Times New Roman" w:cs="Times New Roman"/>
          <w:sz w:val="28"/>
        </w:rPr>
        <w:t xml:space="preserve"> в итоге оценить эффективность проведенных мероприятий. </w:t>
      </w:r>
    </w:p>
    <w:p w:rsidR="00FD5AFA" w:rsidRDefault="00FD5AFA" w:rsidP="00FD5AF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Рассчитав потенциальную экономию с учетом расходов на обслуживание </w:t>
      </w:r>
      <w:r w:rsidR="00705C84" w:rsidRPr="00705C84">
        <w:rPr>
          <w:rFonts w:ascii="Times New Roman" w:hAnsi="Times New Roman" w:cs="Times New Roman"/>
          <w:sz w:val="28"/>
        </w:rPr>
        <w:t>службы риск-менеджмента</w:t>
      </w:r>
      <w:proofErr w:type="gramStart"/>
      <w:r w:rsidR="00705C84" w:rsidRPr="00705C84">
        <w:rPr>
          <w:rFonts w:ascii="Times New Roman" w:hAnsi="Times New Roman" w:cs="Times New Roman"/>
          <w:sz w:val="28"/>
        </w:rPr>
        <w:t xml:space="preserve">  </w:t>
      </w:r>
      <w:r>
        <w:rPr>
          <w:rFonts w:ascii="Times New Roman" w:hAnsi="Times New Roman" w:cs="Times New Roman"/>
          <w:sz w:val="28"/>
        </w:rPr>
        <w:t>,</w:t>
      </w:r>
      <w:proofErr w:type="gramEnd"/>
      <w:r>
        <w:rPr>
          <w:rFonts w:ascii="Times New Roman" w:hAnsi="Times New Roman" w:cs="Times New Roman"/>
          <w:sz w:val="28"/>
        </w:rPr>
        <w:t xml:space="preserve"> видно эффективность решения, помимо того что мы сокращаем расходы почти на 10%, так же мы приобретаем службу, которая постоянно будет заниматься мониторингом деятельности компании и осуществлять более глубокую оптимизацию движения денежных потоков, тем самым увеличивать финансовый резерв, который можно направить на развитие предприятия.</w:t>
      </w:r>
    </w:p>
    <w:p w:rsidR="00FD5AFA" w:rsidRDefault="00FD5AFA" w:rsidP="00A365C2">
      <w:pPr>
        <w:jc w:val="both"/>
        <w:rPr>
          <w:rFonts w:ascii="Times New Roman" w:hAnsi="Times New Roman" w:cs="Times New Roman"/>
          <w:sz w:val="28"/>
        </w:rPr>
      </w:pPr>
    </w:p>
    <w:p w:rsidR="00A365C2" w:rsidRPr="00FD5AFA" w:rsidRDefault="00A365C2" w:rsidP="00FD5AFA">
      <w:pPr>
        <w:pStyle w:val="2"/>
        <w:spacing w:before="0" w:line="360" w:lineRule="auto"/>
        <w:jc w:val="center"/>
        <w:rPr>
          <w:rFonts w:ascii="Times New Roman" w:hAnsi="Times New Roman" w:cs="Times New Roman"/>
          <w:color w:val="auto"/>
          <w:sz w:val="28"/>
        </w:rPr>
      </w:pPr>
      <w:bookmarkStart w:id="12" w:name="_Toc109826236"/>
      <w:r w:rsidRPr="00FD5AFA">
        <w:rPr>
          <w:rFonts w:ascii="Times New Roman" w:hAnsi="Times New Roman" w:cs="Times New Roman"/>
          <w:color w:val="auto"/>
          <w:sz w:val="28"/>
        </w:rPr>
        <w:t>3.3. Оценка эффекта внедрения и организации системы управления рисками как инструмента повышения эффективности деятельности ТОО «KAZTRUB-INDUSTRIES LLP»</w:t>
      </w:r>
      <w:bookmarkEnd w:id="12"/>
    </w:p>
    <w:p w:rsidR="00FD5AFA" w:rsidRDefault="00FD5AFA" w:rsidP="00705C84">
      <w:pPr>
        <w:spacing w:after="0" w:line="240" w:lineRule="auto"/>
        <w:ind w:firstLine="709"/>
        <w:jc w:val="both"/>
        <w:rPr>
          <w:rFonts w:ascii="Times New Roman" w:eastAsia="Times New Roman" w:hAnsi="Times New Roman" w:cs="Times New Roman"/>
          <w:sz w:val="28"/>
          <w:szCs w:val="28"/>
        </w:rPr>
      </w:pPr>
    </w:p>
    <w:p w:rsidR="00FD5AFA" w:rsidRPr="00FD5AFA" w:rsidRDefault="00FD5AFA" w:rsidP="00FD5AFA">
      <w:pPr>
        <w:spacing w:after="0" w:line="360" w:lineRule="auto"/>
        <w:ind w:firstLine="709"/>
        <w:jc w:val="both"/>
        <w:rPr>
          <w:rFonts w:ascii="Times New Roman" w:eastAsia="Times New Roman" w:hAnsi="Times New Roman" w:cs="Times New Roman"/>
          <w:sz w:val="28"/>
          <w:szCs w:val="28"/>
        </w:rPr>
      </w:pPr>
      <w:r w:rsidRPr="00FD5AFA">
        <w:rPr>
          <w:rFonts w:ascii="Times New Roman" w:eastAsia="Times New Roman" w:hAnsi="Times New Roman" w:cs="Times New Roman"/>
          <w:sz w:val="28"/>
          <w:szCs w:val="28"/>
        </w:rPr>
        <w:t xml:space="preserve">Для оценки эффективности предложенных рекомендаций в рамках трансформирования механизма </w:t>
      </w:r>
      <w:r w:rsidR="00705C84">
        <w:rPr>
          <w:rFonts w:ascii="Times New Roman" w:eastAsia="Times New Roman" w:hAnsi="Times New Roman" w:cs="Times New Roman"/>
          <w:sz w:val="28"/>
          <w:szCs w:val="28"/>
        </w:rPr>
        <w:t>управления рисками</w:t>
      </w:r>
      <w:r w:rsidRPr="00FD5AFA">
        <w:rPr>
          <w:rFonts w:ascii="Times New Roman" w:eastAsia="Times New Roman" w:hAnsi="Times New Roman" w:cs="Times New Roman"/>
          <w:sz w:val="28"/>
          <w:szCs w:val="28"/>
        </w:rPr>
        <w:t xml:space="preserve"> </w:t>
      </w:r>
      <w:r w:rsidR="00243611">
        <w:rPr>
          <w:rFonts w:ascii="Times New Roman" w:eastAsia="Times New Roman" w:hAnsi="Times New Roman" w:cs="Times New Roman"/>
          <w:sz w:val="28"/>
          <w:szCs w:val="28"/>
        </w:rPr>
        <w:t>ТОО «KAZTRUB-INDUSTRIES LLP»</w:t>
      </w:r>
      <w:r w:rsidRPr="00FD5AFA">
        <w:rPr>
          <w:rFonts w:ascii="Times New Roman" w:eastAsia="Times New Roman" w:hAnsi="Times New Roman" w:cs="Times New Roman"/>
          <w:sz w:val="28"/>
          <w:szCs w:val="28"/>
        </w:rPr>
        <w:t xml:space="preserve"> сопоставим бюджет затрат на их реализацию.</w:t>
      </w:r>
    </w:p>
    <w:p w:rsidR="00FD5AFA" w:rsidRDefault="00FD5AFA" w:rsidP="00FD5AFA">
      <w:pPr>
        <w:spacing w:after="0" w:line="360" w:lineRule="auto"/>
        <w:ind w:firstLine="709"/>
        <w:jc w:val="both"/>
        <w:rPr>
          <w:rFonts w:ascii="Times New Roman" w:hAnsi="Times New Roman" w:cs="Times New Roman"/>
          <w:sz w:val="28"/>
        </w:rPr>
      </w:pPr>
      <w:r w:rsidRPr="00FD5AFA">
        <w:rPr>
          <w:rFonts w:ascii="Times New Roman" w:hAnsi="Times New Roman" w:cs="Times New Roman"/>
          <w:sz w:val="28"/>
        </w:rPr>
        <w:t xml:space="preserve">Приведем графическое сопоставление затрат по каждому из вариантов формирования механизма </w:t>
      </w:r>
      <w:r w:rsidR="00705C84">
        <w:rPr>
          <w:rFonts w:ascii="Times New Roman" w:hAnsi="Times New Roman" w:cs="Times New Roman"/>
          <w:sz w:val="28"/>
        </w:rPr>
        <w:t>управления рисками</w:t>
      </w:r>
      <w:r w:rsidRPr="00FD5AFA">
        <w:rPr>
          <w:rFonts w:ascii="Times New Roman" w:hAnsi="Times New Roman" w:cs="Times New Roman"/>
          <w:sz w:val="28"/>
        </w:rPr>
        <w:t xml:space="preserve"> </w:t>
      </w:r>
      <w:r w:rsidR="00243611">
        <w:rPr>
          <w:rFonts w:ascii="Times New Roman" w:hAnsi="Times New Roman" w:cs="Times New Roman"/>
          <w:sz w:val="28"/>
        </w:rPr>
        <w:t>ТОО «KAZTRUB-INDUSTRIES LLP»</w:t>
      </w:r>
      <w:r w:rsidR="00B56E92">
        <w:rPr>
          <w:rFonts w:ascii="Times New Roman" w:hAnsi="Times New Roman" w:cs="Times New Roman"/>
          <w:sz w:val="28"/>
        </w:rPr>
        <w:t xml:space="preserve"> на рисунке 13</w:t>
      </w:r>
      <w:r w:rsidRPr="00FD5AFA">
        <w:rPr>
          <w:rFonts w:ascii="Times New Roman" w:hAnsi="Times New Roman" w:cs="Times New Roman"/>
          <w:sz w:val="28"/>
        </w:rPr>
        <w:t>.</w:t>
      </w:r>
    </w:p>
    <w:p w:rsidR="00705C84" w:rsidRPr="00FD5AFA" w:rsidRDefault="00705C84" w:rsidP="00705C84">
      <w:pPr>
        <w:spacing w:after="0" w:line="360" w:lineRule="auto"/>
        <w:ind w:firstLine="709"/>
        <w:jc w:val="both"/>
        <w:rPr>
          <w:rFonts w:ascii="Times New Roman" w:hAnsi="Times New Roman" w:cs="Times New Roman"/>
          <w:sz w:val="28"/>
        </w:rPr>
      </w:pPr>
      <w:r w:rsidRPr="00FD5AFA">
        <w:rPr>
          <w:rFonts w:ascii="Times New Roman" w:hAnsi="Times New Roman" w:cs="Times New Roman"/>
          <w:sz w:val="28"/>
        </w:rPr>
        <w:t>К</w:t>
      </w:r>
      <w:r>
        <w:rPr>
          <w:rFonts w:ascii="Times New Roman" w:hAnsi="Times New Roman" w:cs="Times New Roman"/>
          <w:sz w:val="28"/>
        </w:rPr>
        <w:t>ак показывают данные рисунка 13</w:t>
      </w:r>
      <w:r w:rsidRPr="00FD5AFA">
        <w:rPr>
          <w:rFonts w:ascii="Times New Roman" w:hAnsi="Times New Roman" w:cs="Times New Roman"/>
          <w:sz w:val="28"/>
        </w:rPr>
        <w:t xml:space="preserve">, с точки зрения </w:t>
      </w:r>
      <w:proofErr w:type="spellStart"/>
      <w:r w:rsidRPr="00FD5AFA">
        <w:rPr>
          <w:rFonts w:ascii="Times New Roman" w:hAnsi="Times New Roman" w:cs="Times New Roman"/>
          <w:sz w:val="28"/>
        </w:rPr>
        <w:t>затратности</w:t>
      </w:r>
      <w:proofErr w:type="spellEnd"/>
      <w:r w:rsidRPr="00FD5AFA">
        <w:rPr>
          <w:rFonts w:ascii="Times New Roman" w:hAnsi="Times New Roman" w:cs="Times New Roman"/>
          <w:sz w:val="28"/>
        </w:rPr>
        <w:t xml:space="preserve"> вариант 2 с образование отдельной </w:t>
      </w:r>
      <w:r>
        <w:rPr>
          <w:rFonts w:ascii="Times New Roman" w:hAnsi="Times New Roman" w:cs="Times New Roman"/>
          <w:sz w:val="28"/>
        </w:rPr>
        <w:t xml:space="preserve">службы </w:t>
      </w:r>
      <w:proofErr w:type="gramStart"/>
      <w:r>
        <w:rPr>
          <w:rFonts w:ascii="Times New Roman" w:hAnsi="Times New Roman" w:cs="Times New Roman"/>
          <w:sz w:val="28"/>
        </w:rPr>
        <w:t>риск-менеджмента</w:t>
      </w:r>
      <w:proofErr w:type="gramEnd"/>
      <w:r w:rsidRPr="00FD5AFA">
        <w:rPr>
          <w:rFonts w:ascii="Times New Roman" w:hAnsi="Times New Roman" w:cs="Times New Roman"/>
          <w:sz w:val="28"/>
        </w:rPr>
        <w:t xml:space="preserve"> более рационален. </w:t>
      </w:r>
    </w:p>
    <w:p w:rsidR="00705C84" w:rsidRPr="00FD5AFA" w:rsidRDefault="00705C84" w:rsidP="00705C84">
      <w:pPr>
        <w:widowControl w:val="0"/>
        <w:shd w:val="clear" w:color="auto" w:fill="FFFFFF"/>
        <w:spacing w:after="0" w:line="348" w:lineRule="auto"/>
        <w:ind w:firstLine="709"/>
        <w:contextualSpacing/>
        <w:jc w:val="both"/>
        <w:rPr>
          <w:rFonts w:ascii="Times New Roman" w:eastAsia="Times New Roman" w:hAnsi="Times New Roman" w:cs="Times New Roman"/>
          <w:sz w:val="28"/>
          <w:szCs w:val="28"/>
        </w:rPr>
      </w:pPr>
      <w:r w:rsidRPr="00FD5AFA">
        <w:rPr>
          <w:rFonts w:ascii="Times New Roman" w:eastAsia="Times New Roman" w:hAnsi="Times New Roman" w:cs="Times New Roman"/>
          <w:sz w:val="28"/>
          <w:szCs w:val="28"/>
        </w:rPr>
        <w:t>По данным практического опыта</w:t>
      </w:r>
      <w:r w:rsidRPr="00FD5AFA">
        <w:rPr>
          <w:rFonts w:ascii="Times New Roman" w:eastAsia="Times New Roman" w:hAnsi="Times New Roman" w:cs="Times New Roman"/>
          <w:sz w:val="28"/>
          <w:szCs w:val="28"/>
          <w:vertAlign w:val="superscript"/>
        </w:rPr>
        <w:footnoteReference w:id="35"/>
      </w:r>
      <w:r w:rsidRPr="00FD5AFA">
        <w:rPr>
          <w:rFonts w:ascii="Times New Roman" w:eastAsia="Times New Roman" w:hAnsi="Times New Roman" w:cs="Times New Roman"/>
          <w:sz w:val="28"/>
          <w:szCs w:val="28"/>
        </w:rPr>
        <w:t xml:space="preserve">, внедрение </w:t>
      </w:r>
      <w:r w:rsidRPr="00705C84">
        <w:rPr>
          <w:rFonts w:ascii="Times New Roman" w:eastAsia="Times New Roman" w:hAnsi="Times New Roman" w:cs="Times New Roman"/>
          <w:sz w:val="28"/>
          <w:szCs w:val="28"/>
        </w:rPr>
        <w:t xml:space="preserve">службы </w:t>
      </w:r>
      <w:proofErr w:type="gramStart"/>
      <w:r w:rsidRPr="00705C84">
        <w:rPr>
          <w:rFonts w:ascii="Times New Roman" w:eastAsia="Times New Roman" w:hAnsi="Times New Roman" w:cs="Times New Roman"/>
          <w:sz w:val="28"/>
          <w:szCs w:val="28"/>
        </w:rPr>
        <w:t>риск-менеджмента</w:t>
      </w:r>
      <w:proofErr w:type="gramEnd"/>
      <w:r>
        <w:rPr>
          <w:rFonts w:ascii="Times New Roman" w:eastAsia="Times New Roman" w:hAnsi="Times New Roman" w:cs="Times New Roman"/>
          <w:sz w:val="28"/>
          <w:szCs w:val="28"/>
        </w:rPr>
        <w:t xml:space="preserve"> </w:t>
      </w:r>
      <w:r w:rsidRPr="00FD5AFA">
        <w:rPr>
          <w:rFonts w:ascii="Times New Roman" w:eastAsia="Times New Roman" w:hAnsi="Times New Roman" w:cs="Times New Roman"/>
          <w:sz w:val="28"/>
          <w:szCs w:val="28"/>
        </w:rPr>
        <w:t xml:space="preserve"> позволит  увеличить выручку от реализации услуг на 5% за год их реализации. </w:t>
      </w:r>
    </w:p>
    <w:p w:rsidR="00705C84" w:rsidRPr="00FD5AFA" w:rsidRDefault="00705C84" w:rsidP="00FD5AFA">
      <w:pPr>
        <w:spacing w:after="0" w:line="360" w:lineRule="auto"/>
        <w:ind w:firstLine="709"/>
        <w:jc w:val="both"/>
        <w:rPr>
          <w:rFonts w:ascii="Times New Roman" w:hAnsi="Times New Roman" w:cs="Times New Roman"/>
          <w:sz w:val="28"/>
        </w:rPr>
      </w:pPr>
    </w:p>
    <w:p w:rsidR="00FD5AFA" w:rsidRPr="00FD5AFA" w:rsidRDefault="00FD5AFA" w:rsidP="00FD5AFA">
      <w:pPr>
        <w:spacing w:after="0" w:line="360" w:lineRule="auto"/>
        <w:ind w:firstLine="709"/>
        <w:jc w:val="center"/>
        <w:rPr>
          <w:rFonts w:ascii="Times New Roman" w:hAnsi="Times New Roman" w:cs="Times New Roman"/>
          <w:sz w:val="28"/>
        </w:rPr>
      </w:pPr>
      <w:r w:rsidRPr="00FD5AFA">
        <w:rPr>
          <w:noProof/>
          <w:lang w:eastAsia="ru-RU"/>
        </w:rPr>
        <w:lastRenderedPageBreak/>
        <w:drawing>
          <wp:inline distT="0" distB="0" distL="0" distR="0" wp14:anchorId="414DC160" wp14:editId="5F004658">
            <wp:extent cx="4733925" cy="2952750"/>
            <wp:effectExtent l="0" t="0" r="9525" b="190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D5AFA" w:rsidRPr="00FD5AFA" w:rsidRDefault="00B56E92" w:rsidP="00FD5AFA">
      <w:pPr>
        <w:spacing w:after="0" w:line="360" w:lineRule="auto"/>
        <w:ind w:firstLine="709"/>
        <w:jc w:val="center"/>
        <w:rPr>
          <w:rFonts w:ascii="Times New Roman" w:hAnsi="Times New Roman" w:cs="Times New Roman"/>
          <w:sz w:val="28"/>
        </w:rPr>
      </w:pPr>
      <w:r>
        <w:rPr>
          <w:rFonts w:ascii="Times New Roman" w:hAnsi="Times New Roman" w:cs="Times New Roman"/>
          <w:sz w:val="28"/>
        </w:rPr>
        <w:t>Рисунок 13</w:t>
      </w:r>
      <w:r w:rsidR="00FD5AFA" w:rsidRPr="00FD5AFA">
        <w:rPr>
          <w:rFonts w:ascii="Times New Roman" w:hAnsi="Times New Roman" w:cs="Times New Roman"/>
          <w:sz w:val="28"/>
        </w:rPr>
        <w:t xml:space="preserve"> – Сопоставление затрат по каждому из вариантов формирования механизма </w:t>
      </w:r>
      <w:r w:rsidR="00705C84">
        <w:rPr>
          <w:rFonts w:ascii="Times New Roman" w:hAnsi="Times New Roman" w:cs="Times New Roman"/>
          <w:sz w:val="28"/>
        </w:rPr>
        <w:t xml:space="preserve">управления рисками </w:t>
      </w:r>
      <w:r w:rsidR="00FD5AFA" w:rsidRPr="00FD5AFA">
        <w:rPr>
          <w:rFonts w:ascii="Times New Roman" w:hAnsi="Times New Roman" w:cs="Times New Roman"/>
          <w:sz w:val="28"/>
        </w:rPr>
        <w:t xml:space="preserve"> </w:t>
      </w:r>
      <w:r w:rsidR="00243611">
        <w:rPr>
          <w:rFonts w:ascii="Times New Roman" w:hAnsi="Times New Roman" w:cs="Times New Roman"/>
          <w:sz w:val="28"/>
        </w:rPr>
        <w:t>ТОО «KAZTRUB-INDUSTRIES LLP»</w:t>
      </w:r>
    </w:p>
    <w:p w:rsidR="00E07DC2" w:rsidRDefault="00E07DC2" w:rsidP="00FD5AFA">
      <w:pPr>
        <w:spacing w:after="0" w:line="360" w:lineRule="auto"/>
        <w:ind w:firstLine="709"/>
        <w:jc w:val="both"/>
        <w:rPr>
          <w:rFonts w:ascii="Times New Roman" w:hAnsi="Times New Roman" w:cs="Times New Roman"/>
          <w:sz w:val="28"/>
        </w:rPr>
      </w:pPr>
    </w:p>
    <w:p w:rsidR="00FD5AFA" w:rsidRPr="00FD5AFA" w:rsidRDefault="00FD5AFA" w:rsidP="00FD5AFA">
      <w:pPr>
        <w:spacing w:after="0" w:line="348" w:lineRule="auto"/>
        <w:ind w:firstLine="709"/>
        <w:jc w:val="both"/>
        <w:rPr>
          <w:rFonts w:ascii="Times New Roman" w:eastAsia="Times New Roman" w:hAnsi="Times New Roman" w:cs="Times New Roman"/>
          <w:sz w:val="28"/>
          <w:szCs w:val="28"/>
        </w:rPr>
      </w:pPr>
      <w:r w:rsidRPr="00FD5AFA">
        <w:rPr>
          <w:rFonts w:ascii="Times New Roman" w:eastAsia="Times New Roman" w:hAnsi="Times New Roman" w:cs="Times New Roman"/>
          <w:sz w:val="28"/>
          <w:szCs w:val="28"/>
        </w:rPr>
        <w:t xml:space="preserve">Основываясь на гипотезе о том, что реализация предложенных рекомендаций будет способствовать росту выручки </w:t>
      </w:r>
      <w:r w:rsidR="00243611">
        <w:rPr>
          <w:rFonts w:ascii="Times New Roman" w:eastAsia="Times New Roman" w:hAnsi="Times New Roman" w:cs="Times New Roman"/>
          <w:sz w:val="28"/>
          <w:szCs w:val="28"/>
        </w:rPr>
        <w:t>ТОО «KAZTRUB-INDUSTRIES LLP»</w:t>
      </w:r>
      <w:r w:rsidRPr="00FD5AFA">
        <w:rPr>
          <w:rFonts w:ascii="Times New Roman" w:eastAsia="Times New Roman" w:hAnsi="Times New Roman" w:cs="Times New Roman"/>
          <w:sz w:val="28"/>
          <w:szCs w:val="28"/>
        </w:rPr>
        <w:t xml:space="preserve">, рассчитаем прогнозные показатели отчета о финансовых результатах. </w:t>
      </w:r>
    </w:p>
    <w:p w:rsidR="00FD5AFA" w:rsidRDefault="00FD5AFA" w:rsidP="00FD5AFA">
      <w:pPr>
        <w:spacing w:after="0" w:line="348" w:lineRule="auto"/>
        <w:ind w:firstLine="709"/>
        <w:jc w:val="both"/>
        <w:rPr>
          <w:rFonts w:ascii="Times New Roman" w:eastAsia="Times New Roman" w:hAnsi="Times New Roman" w:cs="Times New Roman"/>
          <w:sz w:val="28"/>
          <w:szCs w:val="28"/>
        </w:rPr>
      </w:pPr>
      <w:r w:rsidRPr="00FD5AFA">
        <w:rPr>
          <w:rFonts w:ascii="Times New Roman" w:eastAsia="Times New Roman" w:hAnsi="Times New Roman" w:cs="Times New Roman"/>
          <w:sz w:val="28"/>
          <w:szCs w:val="28"/>
        </w:rPr>
        <w:t xml:space="preserve">Так, в результате реализации предложенных рекомендаций в рамках механизма </w:t>
      </w:r>
      <w:r w:rsidR="00705C84">
        <w:rPr>
          <w:rFonts w:ascii="Times New Roman" w:eastAsia="Times New Roman" w:hAnsi="Times New Roman" w:cs="Times New Roman"/>
          <w:sz w:val="28"/>
          <w:szCs w:val="28"/>
        </w:rPr>
        <w:t>управления рисками</w:t>
      </w:r>
      <w:r w:rsidRPr="00FD5AFA">
        <w:rPr>
          <w:rFonts w:ascii="Times New Roman" w:eastAsia="Times New Roman" w:hAnsi="Times New Roman" w:cs="Times New Roman"/>
          <w:sz w:val="28"/>
          <w:szCs w:val="28"/>
        </w:rPr>
        <w:t xml:space="preserve">  </w:t>
      </w:r>
      <w:r w:rsidR="00243611">
        <w:rPr>
          <w:rFonts w:ascii="Times New Roman" w:eastAsia="Times New Roman" w:hAnsi="Times New Roman" w:cs="Times New Roman"/>
          <w:sz w:val="28"/>
          <w:szCs w:val="28"/>
        </w:rPr>
        <w:t>ТОО «KAZTRUB-INDUSTRIES LLP»</w:t>
      </w:r>
      <w:r w:rsidRPr="00FD5AFA">
        <w:rPr>
          <w:rFonts w:ascii="Times New Roman" w:eastAsia="Times New Roman" w:hAnsi="Times New Roman" w:cs="Times New Roman"/>
          <w:sz w:val="28"/>
          <w:szCs w:val="28"/>
        </w:rPr>
        <w:t xml:space="preserve"> в 2022 году предполагается рост выручки на 5%: </w:t>
      </w:r>
    </w:p>
    <w:p w:rsidR="00705C84" w:rsidRPr="00FD5AFA" w:rsidRDefault="00705C84" w:rsidP="00FD5AFA">
      <w:pPr>
        <w:spacing w:after="0" w:line="348" w:lineRule="auto"/>
        <w:ind w:firstLine="709"/>
        <w:jc w:val="both"/>
        <w:rPr>
          <w:rFonts w:ascii="Times New Roman" w:eastAsia="Times New Roman" w:hAnsi="Times New Roman" w:cs="Times New Roman"/>
          <w:sz w:val="28"/>
          <w:szCs w:val="28"/>
        </w:rPr>
      </w:pPr>
    </w:p>
    <w:p w:rsidR="00FD5AFA" w:rsidRPr="00FD5AFA" w:rsidRDefault="00FD5AFA" w:rsidP="00FD5AFA">
      <w:pPr>
        <w:spacing w:after="0" w:line="348" w:lineRule="auto"/>
        <w:jc w:val="center"/>
        <w:rPr>
          <w:rFonts w:ascii="Times New Roman" w:eastAsia="Times New Roman" w:hAnsi="Times New Roman" w:cs="Times New Roman"/>
          <w:sz w:val="28"/>
          <w:szCs w:val="28"/>
        </w:rPr>
      </w:pPr>
      <w:r w:rsidRPr="00FD5AFA">
        <w:rPr>
          <w:rFonts w:ascii="Times New Roman" w:eastAsia="Times New Roman" w:hAnsi="Times New Roman" w:cs="Times New Roman"/>
          <w:sz w:val="28"/>
          <w:szCs w:val="28"/>
        </w:rPr>
        <w:t>В2022 = 366243+ (366243 х 5%) = 384555 тыс. руб.</w:t>
      </w:r>
    </w:p>
    <w:p w:rsidR="00E07DC2" w:rsidRDefault="00E07DC2" w:rsidP="00FD5AFA">
      <w:pPr>
        <w:spacing w:after="0" w:line="348" w:lineRule="auto"/>
        <w:ind w:firstLine="709"/>
        <w:jc w:val="both"/>
        <w:rPr>
          <w:rFonts w:ascii="Times New Roman" w:eastAsia="Times New Roman" w:hAnsi="Times New Roman" w:cs="Times New Roman"/>
          <w:sz w:val="28"/>
          <w:szCs w:val="28"/>
        </w:rPr>
      </w:pPr>
    </w:p>
    <w:p w:rsidR="00FD5AFA" w:rsidRPr="00FD5AFA" w:rsidRDefault="00FD5AFA" w:rsidP="00FD5AFA">
      <w:pPr>
        <w:spacing w:after="0" w:line="348" w:lineRule="auto"/>
        <w:ind w:firstLine="709"/>
        <w:jc w:val="both"/>
        <w:rPr>
          <w:rFonts w:ascii="Times New Roman" w:eastAsia="Times New Roman" w:hAnsi="Times New Roman" w:cs="Times New Roman"/>
          <w:sz w:val="28"/>
          <w:szCs w:val="28"/>
        </w:rPr>
      </w:pPr>
      <w:r w:rsidRPr="00FD5AFA">
        <w:rPr>
          <w:rFonts w:ascii="Times New Roman" w:eastAsia="Times New Roman" w:hAnsi="Times New Roman" w:cs="Times New Roman"/>
          <w:sz w:val="28"/>
          <w:szCs w:val="28"/>
        </w:rPr>
        <w:t xml:space="preserve">Себестоимость услуг (348652 тыс. руб. в 2021 г.) увеличится на объем финансирования мероприятий предложенного механизма </w:t>
      </w:r>
      <w:r w:rsidR="00705C84">
        <w:rPr>
          <w:rFonts w:ascii="Times New Roman" w:eastAsia="Times New Roman" w:hAnsi="Times New Roman" w:cs="Times New Roman"/>
          <w:sz w:val="28"/>
          <w:szCs w:val="28"/>
        </w:rPr>
        <w:t>управления рисками</w:t>
      </w:r>
      <w:r w:rsidRPr="00FD5AFA">
        <w:rPr>
          <w:rFonts w:ascii="Times New Roman" w:eastAsia="Times New Roman" w:hAnsi="Times New Roman" w:cs="Times New Roman"/>
          <w:sz w:val="28"/>
          <w:szCs w:val="28"/>
        </w:rPr>
        <w:t xml:space="preserve"> </w:t>
      </w:r>
      <w:r w:rsidR="00243611">
        <w:rPr>
          <w:rFonts w:ascii="Times New Roman" w:eastAsia="Times New Roman" w:hAnsi="Times New Roman" w:cs="Times New Roman"/>
          <w:sz w:val="28"/>
          <w:szCs w:val="28"/>
        </w:rPr>
        <w:t>ТОО «KAZTRUB-INDUSTRIES LLP»</w:t>
      </w:r>
      <w:r w:rsidRPr="00FD5AFA">
        <w:rPr>
          <w:rFonts w:ascii="Times New Roman" w:eastAsia="Times New Roman" w:hAnsi="Times New Roman" w:cs="Times New Roman"/>
          <w:sz w:val="28"/>
          <w:szCs w:val="28"/>
        </w:rPr>
        <w:t xml:space="preserve">   по основным направлениям – 2340 тыс. руб. в 2022 году.</w:t>
      </w:r>
    </w:p>
    <w:p w:rsidR="00FD5AFA" w:rsidRDefault="00FD5AFA" w:rsidP="00FD5AFA">
      <w:pPr>
        <w:spacing w:after="0" w:line="348" w:lineRule="auto"/>
        <w:ind w:firstLine="709"/>
        <w:jc w:val="both"/>
        <w:rPr>
          <w:rFonts w:ascii="Times New Roman" w:eastAsia="Times New Roman" w:hAnsi="Times New Roman" w:cs="Times New Roman"/>
          <w:sz w:val="28"/>
          <w:szCs w:val="28"/>
        </w:rPr>
      </w:pPr>
      <w:r w:rsidRPr="00FD5AFA">
        <w:rPr>
          <w:rFonts w:ascii="Times New Roman" w:eastAsia="Times New Roman" w:hAnsi="Times New Roman" w:cs="Times New Roman"/>
          <w:sz w:val="28"/>
          <w:szCs w:val="28"/>
        </w:rPr>
        <w:t xml:space="preserve">Таким образом, прогнозная себестоимость </w:t>
      </w:r>
      <w:r w:rsidR="00243611">
        <w:rPr>
          <w:rFonts w:ascii="Times New Roman" w:eastAsia="Times New Roman" w:hAnsi="Times New Roman" w:cs="Times New Roman"/>
          <w:sz w:val="28"/>
          <w:szCs w:val="28"/>
        </w:rPr>
        <w:t>ТОО «KAZTRUB-INDUSTRIES LLP»</w:t>
      </w:r>
      <w:r w:rsidRPr="00FD5AFA">
        <w:rPr>
          <w:rFonts w:ascii="Times New Roman" w:eastAsia="Times New Roman" w:hAnsi="Times New Roman" w:cs="Times New Roman"/>
          <w:sz w:val="28"/>
          <w:szCs w:val="28"/>
        </w:rPr>
        <w:t xml:space="preserve">   после внедрения мероприятий составит в 2022 году:</w:t>
      </w:r>
    </w:p>
    <w:p w:rsidR="00FD5AFA" w:rsidRPr="00FD5AFA" w:rsidRDefault="00FD5AFA" w:rsidP="00FD5AFA">
      <w:pPr>
        <w:spacing w:after="0" w:line="348" w:lineRule="auto"/>
        <w:ind w:firstLine="709"/>
        <w:jc w:val="center"/>
        <w:rPr>
          <w:rFonts w:ascii="Times New Roman" w:eastAsia="Times New Roman" w:hAnsi="Times New Roman" w:cs="Times New Roman"/>
          <w:sz w:val="28"/>
          <w:szCs w:val="28"/>
        </w:rPr>
      </w:pPr>
      <w:r w:rsidRPr="00FD5AFA">
        <w:rPr>
          <w:rFonts w:ascii="Times New Roman" w:eastAsia="Times New Roman" w:hAnsi="Times New Roman" w:cs="Times New Roman"/>
          <w:sz w:val="28"/>
          <w:szCs w:val="28"/>
        </w:rPr>
        <w:lastRenderedPageBreak/>
        <w:t>С2022 = 348652+ 2340= 350992 тыс. руб.</w:t>
      </w:r>
    </w:p>
    <w:p w:rsidR="00E07DC2" w:rsidRDefault="00E07DC2" w:rsidP="00FD5AFA">
      <w:pPr>
        <w:spacing w:after="0" w:line="348" w:lineRule="auto"/>
        <w:ind w:firstLine="709"/>
        <w:jc w:val="both"/>
        <w:rPr>
          <w:rFonts w:ascii="Times New Roman" w:eastAsia="Times New Roman" w:hAnsi="Times New Roman" w:cs="Times New Roman"/>
          <w:sz w:val="28"/>
          <w:szCs w:val="28"/>
        </w:rPr>
      </w:pPr>
    </w:p>
    <w:p w:rsidR="00FD5AFA" w:rsidRPr="00FD5AFA" w:rsidRDefault="00FD5AFA" w:rsidP="00FD5AFA">
      <w:pPr>
        <w:spacing w:after="0" w:line="348" w:lineRule="auto"/>
        <w:ind w:firstLine="709"/>
        <w:jc w:val="both"/>
        <w:rPr>
          <w:rFonts w:ascii="Times New Roman" w:eastAsia="Times New Roman" w:hAnsi="Times New Roman" w:cs="Times New Roman"/>
          <w:sz w:val="28"/>
          <w:szCs w:val="28"/>
        </w:rPr>
      </w:pPr>
      <w:r w:rsidRPr="00FD5AFA">
        <w:rPr>
          <w:rFonts w:ascii="Times New Roman" w:eastAsia="Times New Roman" w:hAnsi="Times New Roman" w:cs="Times New Roman"/>
          <w:sz w:val="28"/>
          <w:szCs w:val="28"/>
        </w:rPr>
        <w:t xml:space="preserve">На основании полученных данных по выручке рассчитаем предположительные доходы </w:t>
      </w:r>
      <w:r w:rsidR="00243611">
        <w:rPr>
          <w:rFonts w:ascii="Times New Roman" w:eastAsia="Times New Roman" w:hAnsi="Times New Roman" w:cs="Times New Roman"/>
          <w:sz w:val="28"/>
          <w:szCs w:val="28"/>
        </w:rPr>
        <w:t>ТОО «KAZTRUB-INDUSTRIES LLP»</w:t>
      </w:r>
      <w:r w:rsidRPr="00FD5AFA">
        <w:rPr>
          <w:rFonts w:ascii="Times New Roman" w:eastAsia="Times New Roman" w:hAnsi="Times New Roman" w:cs="Times New Roman"/>
          <w:sz w:val="28"/>
          <w:szCs w:val="28"/>
        </w:rPr>
        <w:t xml:space="preserve">   в результате реализации предложенных мероприятий на прогнозный период. Так как мероприятия в рамках механизма </w:t>
      </w:r>
      <w:r w:rsidR="00705C84">
        <w:rPr>
          <w:rFonts w:ascii="Times New Roman" w:eastAsia="Times New Roman" w:hAnsi="Times New Roman" w:cs="Times New Roman"/>
          <w:sz w:val="28"/>
          <w:szCs w:val="28"/>
        </w:rPr>
        <w:t>управления рисками</w:t>
      </w:r>
      <w:r w:rsidRPr="00FD5AFA">
        <w:rPr>
          <w:rFonts w:ascii="Times New Roman" w:eastAsia="Times New Roman" w:hAnsi="Times New Roman" w:cs="Times New Roman"/>
          <w:sz w:val="28"/>
          <w:szCs w:val="28"/>
        </w:rPr>
        <w:t xml:space="preserve"> направлены только на операционную деятельность </w:t>
      </w:r>
      <w:r w:rsidR="00243611">
        <w:rPr>
          <w:rFonts w:ascii="Times New Roman" w:eastAsia="Times New Roman" w:hAnsi="Times New Roman" w:cs="Times New Roman"/>
          <w:sz w:val="28"/>
          <w:szCs w:val="28"/>
        </w:rPr>
        <w:t>ТОО «KAZTRUB-INDUSTRIES LLP»</w:t>
      </w:r>
      <w:r w:rsidRPr="00FD5AFA">
        <w:rPr>
          <w:rFonts w:ascii="Times New Roman" w:eastAsia="Times New Roman" w:hAnsi="Times New Roman" w:cs="Times New Roman"/>
          <w:sz w:val="28"/>
          <w:szCs w:val="28"/>
        </w:rPr>
        <w:t>, то доходы от участия в других организациях, проценты к получению и прочие доходы не изменятся.</w:t>
      </w:r>
    </w:p>
    <w:p w:rsidR="00FD5AFA" w:rsidRPr="00FD5AFA" w:rsidRDefault="00FD5AFA" w:rsidP="00FD5AFA">
      <w:pPr>
        <w:spacing w:after="0" w:line="348" w:lineRule="auto"/>
        <w:ind w:firstLine="709"/>
        <w:jc w:val="both"/>
        <w:rPr>
          <w:rFonts w:ascii="Times New Roman" w:eastAsia="Times New Roman" w:hAnsi="Times New Roman" w:cs="Times New Roman"/>
          <w:sz w:val="28"/>
          <w:szCs w:val="28"/>
        </w:rPr>
      </w:pPr>
      <w:r w:rsidRPr="00FD5AFA">
        <w:rPr>
          <w:rFonts w:ascii="Times New Roman" w:eastAsia="Times New Roman" w:hAnsi="Times New Roman" w:cs="Times New Roman"/>
          <w:sz w:val="28"/>
          <w:szCs w:val="28"/>
        </w:rPr>
        <w:t xml:space="preserve">Данные прогнозных доходов </w:t>
      </w:r>
      <w:r w:rsidR="00243611">
        <w:rPr>
          <w:rFonts w:ascii="Times New Roman" w:eastAsia="Times New Roman" w:hAnsi="Times New Roman" w:cs="Times New Roman"/>
          <w:sz w:val="28"/>
          <w:szCs w:val="28"/>
        </w:rPr>
        <w:t>ТОО «KAZTRUB-INDUSTRIES LLP»</w:t>
      </w:r>
      <w:r w:rsidRPr="00FD5AFA">
        <w:rPr>
          <w:rFonts w:ascii="Times New Roman" w:eastAsia="Times New Roman" w:hAnsi="Times New Roman" w:cs="Times New Roman"/>
          <w:sz w:val="28"/>
          <w:szCs w:val="28"/>
        </w:rPr>
        <w:t xml:space="preserve"> в результате реализации предложенных рекомендаций в рамках механизма </w:t>
      </w:r>
      <w:r w:rsidR="00705C84">
        <w:rPr>
          <w:rFonts w:ascii="Times New Roman" w:eastAsia="Times New Roman" w:hAnsi="Times New Roman" w:cs="Times New Roman"/>
          <w:sz w:val="28"/>
          <w:szCs w:val="28"/>
        </w:rPr>
        <w:t>управления рисками</w:t>
      </w:r>
      <w:r w:rsidR="00E07DC2">
        <w:rPr>
          <w:rFonts w:ascii="Times New Roman" w:eastAsia="Times New Roman" w:hAnsi="Times New Roman" w:cs="Times New Roman"/>
          <w:sz w:val="28"/>
          <w:szCs w:val="28"/>
        </w:rPr>
        <w:t xml:space="preserve">   представлены в таблице 13</w:t>
      </w:r>
      <w:r w:rsidRPr="00FD5AFA">
        <w:rPr>
          <w:rFonts w:ascii="Times New Roman" w:eastAsia="Times New Roman" w:hAnsi="Times New Roman" w:cs="Times New Roman"/>
          <w:sz w:val="28"/>
          <w:szCs w:val="28"/>
        </w:rPr>
        <w:t>.</w:t>
      </w:r>
    </w:p>
    <w:p w:rsidR="00E07DC2" w:rsidRDefault="00E07DC2" w:rsidP="00E07DC2">
      <w:pPr>
        <w:spacing w:after="0" w:line="348"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13</w:t>
      </w:r>
    </w:p>
    <w:p w:rsidR="00FD5AFA" w:rsidRPr="00FD5AFA" w:rsidRDefault="00FD5AFA" w:rsidP="00E07DC2">
      <w:pPr>
        <w:spacing w:after="0" w:line="348" w:lineRule="auto"/>
        <w:ind w:firstLine="709"/>
        <w:jc w:val="center"/>
        <w:rPr>
          <w:rFonts w:ascii="Times New Roman" w:eastAsia="Times New Roman" w:hAnsi="Times New Roman" w:cs="Times New Roman"/>
          <w:sz w:val="28"/>
          <w:szCs w:val="28"/>
        </w:rPr>
      </w:pPr>
      <w:r w:rsidRPr="00FD5AFA">
        <w:rPr>
          <w:rFonts w:ascii="Times New Roman" w:eastAsia="Times New Roman" w:hAnsi="Times New Roman" w:cs="Times New Roman"/>
          <w:sz w:val="28"/>
          <w:szCs w:val="28"/>
        </w:rPr>
        <w:t xml:space="preserve">Прогнозные доходы </w:t>
      </w:r>
      <w:r w:rsidR="00243611">
        <w:rPr>
          <w:rFonts w:ascii="Times New Roman" w:eastAsia="Times New Roman" w:hAnsi="Times New Roman" w:cs="Times New Roman"/>
          <w:sz w:val="28"/>
          <w:szCs w:val="28"/>
        </w:rPr>
        <w:t>ТОО «KAZTRUB-INDUSTRIES LLP»</w:t>
      </w:r>
      <w:r w:rsidRPr="00FD5AFA">
        <w:rPr>
          <w:rFonts w:ascii="Times New Roman" w:eastAsia="Times New Roman" w:hAnsi="Times New Roman" w:cs="Times New Roman"/>
          <w:sz w:val="28"/>
          <w:szCs w:val="28"/>
        </w:rPr>
        <w:t xml:space="preserve"> в результате реализации предложенных рекомендаций в рамках механизма </w:t>
      </w:r>
      <w:r w:rsidR="00705C84">
        <w:rPr>
          <w:rFonts w:ascii="Times New Roman" w:eastAsia="Times New Roman" w:hAnsi="Times New Roman" w:cs="Times New Roman"/>
          <w:sz w:val="28"/>
          <w:szCs w:val="28"/>
        </w:rPr>
        <w:t>управления рисками</w:t>
      </w:r>
      <w:r w:rsidRPr="00FD5AFA">
        <w:rPr>
          <w:rFonts w:ascii="Times New Roman" w:eastAsia="Times New Roman" w:hAnsi="Times New Roman" w:cs="Times New Roman"/>
          <w:sz w:val="28"/>
          <w:szCs w:val="28"/>
        </w:rPr>
        <w:t xml:space="preserve"> </w:t>
      </w:r>
      <w:r w:rsidRPr="00FD5AFA">
        <w:rPr>
          <w:rFonts w:ascii="Times New Roman" w:eastAsia="Times New Roman" w:hAnsi="Times New Roman" w:cs="Times New Roman"/>
          <w:sz w:val="28"/>
          <w:szCs w:val="28"/>
          <w:vertAlign w:val="superscript"/>
        </w:rPr>
        <w:footnoteReference w:id="36"/>
      </w:r>
    </w:p>
    <w:tbl>
      <w:tblPr>
        <w:tblW w:w="7340" w:type="dxa"/>
        <w:jc w:val="center"/>
        <w:tblInd w:w="93" w:type="dxa"/>
        <w:tblLook w:val="04A0" w:firstRow="1" w:lastRow="0" w:firstColumn="1" w:lastColumn="0" w:noHBand="0" w:noVBand="1"/>
      </w:tblPr>
      <w:tblGrid>
        <w:gridCol w:w="3753"/>
        <w:gridCol w:w="1056"/>
        <w:gridCol w:w="1300"/>
        <w:gridCol w:w="1231"/>
      </w:tblGrid>
      <w:tr w:rsidR="00FD5AFA" w:rsidRPr="00FD5AFA" w:rsidTr="000C03FC">
        <w:trPr>
          <w:trHeight w:val="315"/>
          <w:jc w:val="center"/>
        </w:trPr>
        <w:tc>
          <w:tcPr>
            <w:tcW w:w="38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Показатели</w:t>
            </w:r>
          </w:p>
        </w:tc>
        <w:tc>
          <w:tcPr>
            <w:tcW w:w="3500" w:type="dxa"/>
            <w:gridSpan w:val="3"/>
            <w:tcBorders>
              <w:top w:val="single" w:sz="4" w:space="0" w:color="auto"/>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Сумма, тыс. руб.</w:t>
            </w:r>
          </w:p>
        </w:tc>
      </w:tr>
      <w:tr w:rsidR="00FD5AFA" w:rsidRPr="00FD5AFA" w:rsidTr="000C03FC">
        <w:trPr>
          <w:trHeight w:val="315"/>
          <w:jc w:val="center"/>
        </w:trPr>
        <w:tc>
          <w:tcPr>
            <w:tcW w:w="3840" w:type="dxa"/>
            <w:vMerge/>
            <w:tcBorders>
              <w:top w:val="single" w:sz="4" w:space="0" w:color="auto"/>
              <w:left w:val="single" w:sz="4" w:space="0" w:color="auto"/>
              <w:bottom w:val="single" w:sz="4" w:space="0" w:color="auto"/>
              <w:right w:val="single" w:sz="4" w:space="0" w:color="auto"/>
            </w:tcBorders>
            <w:vAlign w:val="center"/>
            <w:hideMark/>
          </w:tcPr>
          <w:p w:rsidR="00FD5AFA" w:rsidRPr="00FD5AFA" w:rsidRDefault="00FD5AFA" w:rsidP="00FD5AFA">
            <w:pPr>
              <w:spacing w:after="0" w:line="240" w:lineRule="auto"/>
              <w:rPr>
                <w:rFonts w:ascii="Times New Roman" w:eastAsia="Times New Roman" w:hAnsi="Times New Roman" w:cs="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2021</w:t>
            </w:r>
          </w:p>
        </w:tc>
        <w:tc>
          <w:tcPr>
            <w:tcW w:w="130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2022</w:t>
            </w:r>
          </w:p>
        </w:tc>
        <w:tc>
          <w:tcPr>
            <w:tcW w:w="124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Эффект</w:t>
            </w:r>
          </w:p>
        </w:tc>
      </w:tr>
      <w:tr w:rsidR="00FD5AFA" w:rsidRPr="00FD5AFA" w:rsidTr="000C03FC">
        <w:trPr>
          <w:trHeight w:val="375"/>
          <w:jc w:val="center"/>
        </w:trPr>
        <w:tc>
          <w:tcPr>
            <w:tcW w:w="3840" w:type="dxa"/>
            <w:tcBorders>
              <w:top w:val="nil"/>
              <w:left w:val="single" w:sz="4" w:space="0" w:color="auto"/>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Выручка от продаж</w:t>
            </w:r>
          </w:p>
        </w:tc>
        <w:tc>
          <w:tcPr>
            <w:tcW w:w="960" w:type="dxa"/>
            <w:tcBorders>
              <w:top w:val="nil"/>
              <w:left w:val="nil"/>
              <w:bottom w:val="single" w:sz="4" w:space="0" w:color="auto"/>
              <w:right w:val="single" w:sz="4" w:space="0" w:color="auto"/>
            </w:tcBorders>
            <w:shd w:val="clear" w:color="auto" w:fill="auto"/>
            <w:noWrap/>
            <w:vAlign w:val="bottom"/>
            <w:hideMark/>
          </w:tcPr>
          <w:p w:rsidR="00FD5AFA" w:rsidRPr="00FD5AFA" w:rsidRDefault="00FD5AFA" w:rsidP="00FD5AFA">
            <w:pPr>
              <w:spacing w:after="0" w:line="240" w:lineRule="auto"/>
              <w:jc w:val="right"/>
              <w:rPr>
                <w:rFonts w:ascii="Times New Roman" w:eastAsia="Times New Roman" w:hAnsi="Times New Roman" w:cs="Times New Roman"/>
                <w:color w:val="000000"/>
                <w:sz w:val="28"/>
                <w:szCs w:val="28"/>
                <w:lang w:eastAsia="ru-RU"/>
              </w:rPr>
            </w:pPr>
            <w:r w:rsidRPr="00FD5AFA">
              <w:rPr>
                <w:rFonts w:ascii="Times New Roman" w:eastAsia="Times New Roman" w:hAnsi="Times New Roman" w:cs="Times New Roman"/>
                <w:color w:val="000000"/>
                <w:sz w:val="28"/>
                <w:szCs w:val="28"/>
                <w:lang w:eastAsia="ru-RU"/>
              </w:rPr>
              <w:t>366243</w:t>
            </w:r>
          </w:p>
        </w:tc>
        <w:tc>
          <w:tcPr>
            <w:tcW w:w="1300" w:type="dxa"/>
            <w:tcBorders>
              <w:top w:val="nil"/>
              <w:left w:val="nil"/>
              <w:bottom w:val="single" w:sz="4" w:space="0" w:color="auto"/>
              <w:right w:val="single" w:sz="4" w:space="0" w:color="auto"/>
            </w:tcBorders>
            <w:shd w:val="clear" w:color="auto" w:fill="auto"/>
            <w:noWrap/>
            <w:vAlign w:val="bottom"/>
            <w:hideMark/>
          </w:tcPr>
          <w:p w:rsidR="00FD5AFA" w:rsidRPr="00FD5AFA" w:rsidRDefault="00FD5AFA" w:rsidP="00FD5AFA">
            <w:pPr>
              <w:spacing w:after="0" w:line="240" w:lineRule="auto"/>
              <w:jc w:val="right"/>
              <w:rPr>
                <w:rFonts w:ascii="Times New Roman" w:eastAsia="Times New Roman" w:hAnsi="Times New Roman" w:cs="Times New Roman"/>
                <w:color w:val="000000"/>
                <w:sz w:val="28"/>
                <w:szCs w:val="28"/>
                <w:lang w:eastAsia="ru-RU"/>
              </w:rPr>
            </w:pPr>
            <w:r w:rsidRPr="00FD5AFA">
              <w:rPr>
                <w:rFonts w:ascii="Times New Roman" w:eastAsia="Times New Roman" w:hAnsi="Times New Roman" w:cs="Times New Roman"/>
                <w:color w:val="000000"/>
                <w:sz w:val="28"/>
                <w:szCs w:val="28"/>
                <w:lang w:eastAsia="ru-RU"/>
              </w:rPr>
              <w:t>384555</w:t>
            </w:r>
          </w:p>
        </w:tc>
        <w:tc>
          <w:tcPr>
            <w:tcW w:w="124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105%</w:t>
            </w:r>
          </w:p>
        </w:tc>
      </w:tr>
      <w:tr w:rsidR="00FD5AFA" w:rsidRPr="00FD5AFA" w:rsidTr="000C03FC">
        <w:trPr>
          <w:trHeight w:val="630"/>
          <w:jc w:val="center"/>
        </w:trPr>
        <w:tc>
          <w:tcPr>
            <w:tcW w:w="3840" w:type="dxa"/>
            <w:tcBorders>
              <w:top w:val="nil"/>
              <w:left w:val="single" w:sz="4" w:space="0" w:color="auto"/>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Доходы от участия в других организациях</w:t>
            </w:r>
          </w:p>
        </w:tc>
        <w:tc>
          <w:tcPr>
            <w:tcW w:w="96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0</w:t>
            </w:r>
          </w:p>
        </w:tc>
        <w:tc>
          <w:tcPr>
            <w:tcW w:w="130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0</w:t>
            </w:r>
          </w:p>
        </w:tc>
        <w:tc>
          <w:tcPr>
            <w:tcW w:w="124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0</w:t>
            </w:r>
          </w:p>
        </w:tc>
      </w:tr>
      <w:tr w:rsidR="00FD5AFA" w:rsidRPr="00FD5AFA" w:rsidTr="000C03FC">
        <w:trPr>
          <w:trHeight w:val="315"/>
          <w:jc w:val="center"/>
        </w:trPr>
        <w:tc>
          <w:tcPr>
            <w:tcW w:w="3840" w:type="dxa"/>
            <w:tcBorders>
              <w:top w:val="nil"/>
              <w:left w:val="single" w:sz="4" w:space="0" w:color="auto"/>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Проценты к получению</w:t>
            </w:r>
          </w:p>
        </w:tc>
        <w:tc>
          <w:tcPr>
            <w:tcW w:w="96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0</w:t>
            </w:r>
          </w:p>
        </w:tc>
        <w:tc>
          <w:tcPr>
            <w:tcW w:w="130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0</w:t>
            </w:r>
          </w:p>
        </w:tc>
        <w:tc>
          <w:tcPr>
            <w:tcW w:w="124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0</w:t>
            </w:r>
          </w:p>
        </w:tc>
      </w:tr>
      <w:tr w:rsidR="00FD5AFA" w:rsidRPr="00FD5AFA" w:rsidTr="000C03FC">
        <w:trPr>
          <w:trHeight w:val="315"/>
          <w:jc w:val="center"/>
        </w:trPr>
        <w:tc>
          <w:tcPr>
            <w:tcW w:w="3840" w:type="dxa"/>
            <w:tcBorders>
              <w:top w:val="nil"/>
              <w:left w:val="single" w:sz="4" w:space="0" w:color="auto"/>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Прочие доходы</w:t>
            </w:r>
          </w:p>
        </w:tc>
        <w:tc>
          <w:tcPr>
            <w:tcW w:w="96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171</w:t>
            </w:r>
          </w:p>
        </w:tc>
        <w:tc>
          <w:tcPr>
            <w:tcW w:w="130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171</w:t>
            </w:r>
          </w:p>
        </w:tc>
        <w:tc>
          <w:tcPr>
            <w:tcW w:w="124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w:t>
            </w:r>
          </w:p>
        </w:tc>
      </w:tr>
      <w:tr w:rsidR="00FD5AFA" w:rsidRPr="00FD5AFA" w:rsidTr="000C03FC">
        <w:trPr>
          <w:trHeight w:val="315"/>
          <w:jc w:val="center"/>
        </w:trPr>
        <w:tc>
          <w:tcPr>
            <w:tcW w:w="3840" w:type="dxa"/>
            <w:tcBorders>
              <w:top w:val="nil"/>
              <w:left w:val="single" w:sz="4" w:space="0" w:color="auto"/>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Всего доходов организации</w:t>
            </w:r>
          </w:p>
        </w:tc>
        <w:tc>
          <w:tcPr>
            <w:tcW w:w="96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366 414</w:t>
            </w:r>
          </w:p>
        </w:tc>
        <w:tc>
          <w:tcPr>
            <w:tcW w:w="130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384 726</w:t>
            </w:r>
          </w:p>
        </w:tc>
        <w:tc>
          <w:tcPr>
            <w:tcW w:w="1240" w:type="dxa"/>
            <w:tcBorders>
              <w:top w:val="nil"/>
              <w:left w:val="nil"/>
              <w:bottom w:val="single" w:sz="4" w:space="0" w:color="auto"/>
              <w:right w:val="single" w:sz="4" w:space="0" w:color="auto"/>
            </w:tcBorders>
            <w:shd w:val="clear" w:color="000000" w:fill="FFFFFF"/>
            <w:vAlign w:val="center"/>
            <w:hideMark/>
          </w:tcPr>
          <w:p w:rsidR="00FD5AFA" w:rsidRPr="00FD5AFA" w:rsidRDefault="00FD5AFA" w:rsidP="00FD5AFA">
            <w:pPr>
              <w:spacing w:after="0" w:line="240" w:lineRule="auto"/>
              <w:jc w:val="center"/>
              <w:rPr>
                <w:rFonts w:ascii="Times New Roman" w:eastAsia="Times New Roman" w:hAnsi="Times New Roman" w:cs="Times New Roman"/>
                <w:color w:val="000000"/>
                <w:sz w:val="24"/>
                <w:szCs w:val="24"/>
                <w:lang w:eastAsia="ru-RU"/>
              </w:rPr>
            </w:pPr>
            <w:r w:rsidRPr="00FD5AFA">
              <w:rPr>
                <w:rFonts w:ascii="Times New Roman" w:eastAsia="Times New Roman" w:hAnsi="Times New Roman" w:cs="Times New Roman"/>
                <w:color w:val="000000"/>
                <w:sz w:val="24"/>
                <w:szCs w:val="24"/>
                <w:lang w:eastAsia="ru-RU"/>
              </w:rPr>
              <w:t>105</w:t>
            </w:r>
          </w:p>
        </w:tc>
      </w:tr>
    </w:tbl>
    <w:p w:rsidR="00FD5AFA" w:rsidRPr="00FD5AFA" w:rsidRDefault="00FD5AFA" w:rsidP="00FD5AFA">
      <w:pPr>
        <w:spacing w:after="0" w:line="348" w:lineRule="auto"/>
        <w:ind w:firstLine="709"/>
        <w:jc w:val="both"/>
        <w:rPr>
          <w:rFonts w:ascii="Times New Roman" w:eastAsia="Times New Roman" w:hAnsi="Times New Roman" w:cs="Times New Roman"/>
          <w:sz w:val="28"/>
          <w:szCs w:val="28"/>
        </w:rPr>
      </w:pPr>
    </w:p>
    <w:p w:rsidR="00FD5AFA" w:rsidRPr="00FD5AFA" w:rsidRDefault="00E07DC2" w:rsidP="00FD5AFA">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основании данных таблицы 13</w:t>
      </w:r>
      <w:r w:rsidR="00FD5AFA" w:rsidRPr="00FD5AFA">
        <w:rPr>
          <w:rFonts w:ascii="Times New Roman" w:eastAsia="Times New Roman" w:hAnsi="Times New Roman" w:cs="Times New Roman"/>
          <w:sz w:val="28"/>
          <w:szCs w:val="28"/>
        </w:rPr>
        <w:t xml:space="preserve"> можно утверждать, что в результате реализации предложенных рекомендаций в рамках механизма </w:t>
      </w:r>
      <w:r w:rsidR="00705C84">
        <w:rPr>
          <w:rFonts w:ascii="Times New Roman" w:eastAsia="Times New Roman" w:hAnsi="Times New Roman" w:cs="Times New Roman"/>
          <w:sz w:val="28"/>
          <w:szCs w:val="28"/>
        </w:rPr>
        <w:t>управления рисками</w:t>
      </w:r>
      <w:r w:rsidR="00FD5AFA" w:rsidRPr="00FD5AFA">
        <w:rPr>
          <w:rFonts w:ascii="Times New Roman" w:eastAsia="Times New Roman" w:hAnsi="Times New Roman" w:cs="Times New Roman"/>
          <w:sz w:val="28"/>
          <w:szCs w:val="28"/>
        </w:rPr>
        <w:t xml:space="preserve"> будет обеспечиваться стабильный рост доходов </w:t>
      </w:r>
      <w:r w:rsidR="00243611">
        <w:rPr>
          <w:rFonts w:ascii="Times New Roman" w:eastAsia="Times New Roman" w:hAnsi="Times New Roman" w:cs="Times New Roman"/>
          <w:sz w:val="28"/>
          <w:szCs w:val="28"/>
        </w:rPr>
        <w:t>ТОО «KAZTRUB-INDUSTRIES LLP»</w:t>
      </w:r>
      <w:r w:rsidR="00B56E92">
        <w:rPr>
          <w:rFonts w:ascii="Times New Roman" w:eastAsia="Times New Roman" w:hAnsi="Times New Roman" w:cs="Times New Roman"/>
          <w:sz w:val="28"/>
          <w:szCs w:val="28"/>
        </w:rPr>
        <w:t xml:space="preserve"> (рисунок 14</w:t>
      </w:r>
      <w:r w:rsidR="00FD5AFA" w:rsidRPr="00FD5AFA">
        <w:rPr>
          <w:rFonts w:ascii="Times New Roman" w:eastAsia="Times New Roman" w:hAnsi="Times New Roman" w:cs="Times New Roman"/>
          <w:sz w:val="28"/>
          <w:szCs w:val="28"/>
        </w:rPr>
        <w:t>).</w:t>
      </w:r>
    </w:p>
    <w:p w:rsidR="00FD5AFA" w:rsidRPr="00FD5AFA" w:rsidRDefault="00FD5AFA" w:rsidP="00FD5AFA">
      <w:pPr>
        <w:spacing w:after="0" w:line="360" w:lineRule="auto"/>
        <w:ind w:firstLine="709"/>
        <w:jc w:val="both"/>
        <w:rPr>
          <w:rFonts w:ascii="Times New Roman" w:eastAsia="Times New Roman" w:hAnsi="Times New Roman" w:cs="Times New Roman"/>
          <w:sz w:val="28"/>
          <w:szCs w:val="28"/>
        </w:rPr>
      </w:pPr>
    </w:p>
    <w:p w:rsidR="00FD5AFA" w:rsidRPr="00FD5AFA" w:rsidRDefault="00FD5AFA" w:rsidP="00FD5AFA">
      <w:pPr>
        <w:spacing w:after="0" w:line="360" w:lineRule="auto"/>
        <w:ind w:firstLine="709"/>
        <w:jc w:val="center"/>
        <w:rPr>
          <w:rFonts w:ascii="Times New Roman" w:eastAsia="Times New Roman" w:hAnsi="Times New Roman" w:cs="Times New Roman"/>
          <w:sz w:val="28"/>
          <w:szCs w:val="28"/>
        </w:rPr>
      </w:pPr>
      <w:r w:rsidRPr="00FD5AFA">
        <w:rPr>
          <w:noProof/>
          <w:lang w:eastAsia="ru-RU"/>
        </w:rPr>
        <w:lastRenderedPageBreak/>
        <w:drawing>
          <wp:inline distT="0" distB="0" distL="0" distR="0" wp14:anchorId="538F123C" wp14:editId="32BB5845">
            <wp:extent cx="4762500" cy="321945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D5AFA" w:rsidRPr="00FD5AFA" w:rsidRDefault="00B56E92" w:rsidP="00FD5AF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14</w:t>
      </w:r>
      <w:r w:rsidR="00FD5AFA" w:rsidRPr="00FD5AFA">
        <w:rPr>
          <w:rFonts w:ascii="Times New Roman" w:eastAsia="Times New Roman" w:hAnsi="Times New Roman" w:cs="Times New Roman"/>
          <w:sz w:val="28"/>
          <w:szCs w:val="28"/>
        </w:rPr>
        <w:t xml:space="preserve"> – Динамика доходов </w:t>
      </w:r>
      <w:r w:rsidR="00243611">
        <w:rPr>
          <w:rFonts w:ascii="Times New Roman" w:eastAsia="Times New Roman" w:hAnsi="Times New Roman" w:cs="Times New Roman"/>
          <w:sz w:val="28"/>
          <w:szCs w:val="28"/>
        </w:rPr>
        <w:t>ТОО «KAZTRUB-INDUSTRIES LLP»</w:t>
      </w:r>
      <w:r w:rsidR="00FD5AFA" w:rsidRPr="00FD5AFA">
        <w:rPr>
          <w:rFonts w:ascii="Times New Roman" w:eastAsia="Times New Roman" w:hAnsi="Times New Roman" w:cs="Times New Roman"/>
          <w:sz w:val="28"/>
          <w:szCs w:val="28"/>
        </w:rPr>
        <w:t xml:space="preserve">  в прогнозном периоде результате реализации предложенных рекомендаций, тыс. руб.</w:t>
      </w:r>
      <w:r w:rsidR="00FD5AFA" w:rsidRPr="00FD5AFA">
        <w:rPr>
          <w:rFonts w:ascii="Times New Roman" w:eastAsia="Times New Roman" w:hAnsi="Times New Roman" w:cs="Times New Roman"/>
          <w:sz w:val="28"/>
          <w:szCs w:val="28"/>
          <w:vertAlign w:val="superscript"/>
        </w:rPr>
        <w:footnoteReference w:id="37"/>
      </w:r>
    </w:p>
    <w:p w:rsidR="00FD5AFA" w:rsidRPr="00FD5AFA" w:rsidRDefault="00FD5AFA" w:rsidP="00FD5AFA">
      <w:pPr>
        <w:spacing w:after="0" w:line="360" w:lineRule="auto"/>
        <w:ind w:firstLine="709"/>
        <w:jc w:val="both"/>
        <w:rPr>
          <w:rFonts w:ascii="Times New Roman" w:hAnsi="Times New Roman" w:cs="Times New Roman"/>
          <w:sz w:val="28"/>
        </w:rPr>
      </w:pPr>
    </w:p>
    <w:p w:rsidR="00FD5AFA" w:rsidRPr="00FD5AFA" w:rsidRDefault="00FD5AFA" w:rsidP="00FD5AFA">
      <w:pPr>
        <w:spacing w:after="0" w:line="360" w:lineRule="auto"/>
        <w:ind w:firstLine="709"/>
        <w:jc w:val="both"/>
        <w:rPr>
          <w:rFonts w:ascii="Times New Roman" w:hAnsi="Times New Roman" w:cs="Times New Roman"/>
          <w:sz w:val="28"/>
        </w:rPr>
      </w:pPr>
      <w:r w:rsidRPr="00FD5AFA">
        <w:rPr>
          <w:rFonts w:ascii="Times New Roman" w:hAnsi="Times New Roman" w:cs="Times New Roman"/>
          <w:sz w:val="28"/>
        </w:rPr>
        <w:t xml:space="preserve">Таким образом, представленные расчеты подтверждают эффективность трансформации механизма </w:t>
      </w:r>
      <w:r w:rsidR="00705C84">
        <w:rPr>
          <w:rFonts w:ascii="Times New Roman" w:hAnsi="Times New Roman" w:cs="Times New Roman"/>
          <w:sz w:val="28"/>
        </w:rPr>
        <w:t>управления рисками</w:t>
      </w:r>
      <w:r w:rsidRPr="00FD5AFA">
        <w:rPr>
          <w:rFonts w:ascii="Times New Roman" w:hAnsi="Times New Roman" w:cs="Times New Roman"/>
          <w:sz w:val="28"/>
        </w:rPr>
        <w:t xml:space="preserve"> </w:t>
      </w:r>
      <w:r w:rsidR="00243611">
        <w:rPr>
          <w:rFonts w:ascii="Times New Roman" w:hAnsi="Times New Roman" w:cs="Times New Roman"/>
          <w:sz w:val="28"/>
        </w:rPr>
        <w:t>ТОО «KAZTRUB-INDUSTRIES LLP»</w:t>
      </w:r>
      <w:r w:rsidRPr="00FD5AFA">
        <w:rPr>
          <w:rFonts w:ascii="Times New Roman" w:hAnsi="Times New Roman" w:cs="Times New Roman"/>
          <w:sz w:val="28"/>
        </w:rPr>
        <w:t xml:space="preserve">   в виде формирования </w:t>
      </w:r>
      <w:r w:rsidR="00705C84" w:rsidRPr="00705C84">
        <w:rPr>
          <w:rFonts w:ascii="Times New Roman" w:hAnsi="Times New Roman" w:cs="Times New Roman"/>
          <w:sz w:val="28"/>
        </w:rPr>
        <w:t xml:space="preserve">службы </w:t>
      </w:r>
      <w:proofErr w:type="gramStart"/>
      <w:r w:rsidR="00705C84" w:rsidRPr="00705C84">
        <w:rPr>
          <w:rFonts w:ascii="Times New Roman" w:hAnsi="Times New Roman" w:cs="Times New Roman"/>
          <w:sz w:val="28"/>
        </w:rPr>
        <w:t>риск-менеджмента</w:t>
      </w:r>
      <w:proofErr w:type="gramEnd"/>
      <w:r w:rsidRPr="00FD5AFA">
        <w:rPr>
          <w:rFonts w:ascii="Times New Roman" w:hAnsi="Times New Roman" w:cs="Times New Roman"/>
          <w:sz w:val="28"/>
        </w:rPr>
        <w:t>.</w:t>
      </w:r>
    </w:p>
    <w:p w:rsidR="00FD5AFA" w:rsidRPr="00FD5AFA" w:rsidRDefault="00FD5AFA" w:rsidP="00FD5AFA">
      <w:pPr>
        <w:rPr>
          <w:rFonts w:ascii="Times New Roman" w:hAnsi="Times New Roman" w:cs="Times New Roman"/>
          <w:sz w:val="28"/>
        </w:rPr>
      </w:pPr>
      <w:r w:rsidRPr="00FD5AFA">
        <w:rPr>
          <w:rFonts w:ascii="Times New Roman" w:hAnsi="Times New Roman" w:cs="Times New Roman"/>
          <w:sz w:val="28"/>
        </w:rPr>
        <w:br w:type="page"/>
      </w:r>
    </w:p>
    <w:p w:rsidR="00A365C2" w:rsidRPr="00A365C2" w:rsidRDefault="00A365C2" w:rsidP="00A365C2">
      <w:pPr>
        <w:pStyle w:val="1"/>
        <w:spacing w:before="0" w:line="360" w:lineRule="auto"/>
        <w:jc w:val="center"/>
        <w:rPr>
          <w:rFonts w:ascii="Times New Roman" w:hAnsi="Times New Roman" w:cs="Times New Roman"/>
          <w:color w:val="auto"/>
        </w:rPr>
      </w:pPr>
      <w:bookmarkStart w:id="13" w:name="_Toc109826237"/>
      <w:r w:rsidRPr="00A365C2">
        <w:rPr>
          <w:rFonts w:ascii="Times New Roman" w:hAnsi="Times New Roman" w:cs="Times New Roman"/>
          <w:color w:val="auto"/>
        </w:rPr>
        <w:lastRenderedPageBreak/>
        <w:t>ЗАКЛЮЧЕНИЕ</w:t>
      </w:r>
      <w:bookmarkEnd w:id="13"/>
    </w:p>
    <w:p w:rsidR="00A365C2" w:rsidRDefault="00A365C2" w:rsidP="00A365C2">
      <w:pPr>
        <w:spacing w:after="0" w:line="360" w:lineRule="auto"/>
        <w:jc w:val="both"/>
        <w:rPr>
          <w:rFonts w:ascii="Times New Roman" w:hAnsi="Times New Roman" w:cs="Times New Roman"/>
          <w:sz w:val="28"/>
        </w:rPr>
      </w:pP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sidRPr="00500A73">
        <w:rPr>
          <w:rFonts w:ascii="Times New Roman" w:eastAsia="Times New Roman" w:hAnsi="Times New Roman" w:cs="Times New Roman"/>
          <w:bCs/>
          <w:sz w:val="28"/>
          <w:szCs w:val="28"/>
          <w:lang w:eastAsia="ru-RU" w:bidi="hi-IN"/>
        </w:rPr>
        <w:t xml:space="preserve">Под риском понимается потенциальное событие, которое окажет негативное воздействие на </w:t>
      </w:r>
      <w:r>
        <w:rPr>
          <w:rFonts w:ascii="Times New Roman" w:eastAsia="Times New Roman" w:hAnsi="Times New Roman" w:cs="Times New Roman"/>
          <w:bCs/>
          <w:sz w:val="28"/>
          <w:szCs w:val="28"/>
          <w:lang w:eastAsia="ru-RU" w:bidi="hi-IN"/>
        </w:rPr>
        <w:t>достижение поставленных целей</w:t>
      </w:r>
      <w:r w:rsidRPr="00500A73">
        <w:rPr>
          <w:rFonts w:ascii="Times New Roman" w:eastAsia="Times New Roman" w:hAnsi="Times New Roman" w:cs="Times New Roman"/>
          <w:bCs/>
          <w:sz w:val="28"/>
          <w:szCs w:val="28"/>
          <w:lang w:eastAsia="ru-RU" w:bidi="hi-IN"/>
        </w:rPr>
        <w:t>. Другими словами, риск – это вли</w:t>
      </w:r>
      <w:r>
        <w:rPr>
          <w:rFonts w:ascii="Times New Roman" w:eastAsia="Times New Roman" w:hAnsi="Times New Roman" w:cs="Times New Roman"/>
          <w:bCs/>
          <w:sz w:val="28"/>
          <w:szCs w:val="28"/>
          <w:lang w:eastAsia="ru-RU" w:bidi="hi-IN"/>
        </w:rPr>
        <w:t>яние неопределенности на цели</w:t>
      </w:r>
      <w:r w:rsidRPr="00500A73">
        <w:rPr>
          <w:rFonts w:ascii="Times New Roman" w:eastAsia="Times New Roman" w:hAnsi="Times New Roman" w:cs="Times New Roman"/>
          <w:bCs/>
          <w:sz w:val="28"/>
          <w:szCs w:val="28"/>
          <w:lang w:eastAsia="ru-RU" w:bidi="hi-IN"/>
        </w:rPr>
        <w:t xml:space="preserve">. </w:t>
      </w:r>
    </w:p>
    <w:p w:rsidR="00A365C2" w:rsidRPr="00081838"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hAnsi="Times New Roman" w:cs="Times New Roman"/>
          <w:sz w:val="28"/>
        </w:rPr>
        <w:t>В</w:t>
      </w:r>
      <w:r w:rsidRPr="00081838">
        <w:rPr>
          <w:rFonts w:ascii="Times New Roman" w:hAnsi="Times New Roman" w:cs="Times New Roman"/>
          <w:sz w:val="28"/>
        </w:rPr>
        <w:t xml:space="preserve"> соответствии с целями деятельности предприятия </w:t>
      </w:r>
      <w:r>
        <w:rPr>
          <w:rFonts w:ascii="Times New Roman" w:hAnsi="Times New Roman" w:cs="Times New Roman"/>
          <w:sz w:val="28"/>
        </w:rPr>
        <w:t>выделяются следующие виды рисков</w:t>
      </w:r>
      <w:r w:rsidRPr="00081838">
        <w:rPr>
          <w:rFonts w:ascii="Times New Roman" w:hAnsi="Times New Roman" w:cs="Times New Roman"/>
          <w:sz w:val="28"/>
        </w:rPr>
        <w:t xml:space="preserve">: </w:t>
      </w:r>
      <w:r>
        <w:rPr>
          <w:rFonts w:ascii="Times New Roman" w:hAnsi="Times New Roman" w:cs="Times New Roman"/>
          <w:sz w:val="28"/>
        </w:rPr>
        <w:t xml:space="preserve"> стратегические </w:t>
      </w:r>
      <w:proofErr w:type="spellStart"/>
      <w:r>
        <w:rPr>
          <w:rFonts w:ascii="Times New Roman" w:hAnsi="Times New Roman" w:cs="Times New Roman"/>
          <w:sz w:val="28"/>
        </w:rPr>
        <w:t>риски</w:t>
      </w:r>
      <w:proofErr w:type="gramStart"/>
      <w:r w:rsidRPr="00081838">
        <w:rPr>
          <w:rFonts w:ascii="Times New Roman" w:hAnsi="Times New Roman" w:cs="Times New Roman"/>
          <w:sz w:val="28"/>
        </w:rPr>
        <w:t>;</w:t>
      </w:r>
      <w:r>
        <w:rPr>
          <w:rFonts w:ascii="Times New Roman" w:hAnsi="Times New Roman" w:cs="Times New Roman"/>
          <w:sz w:val="28"/>
        </w:rPr>
        <w:t>ф</w:t>
      </w:r>
      <w:proofErr w:type="gramEnd"/>
      <w:r>
        <w:rPr>
          <w:rFonts w:ascii="Times New Roman" w:hAnsi="Times New Roman" w:cs="Times New Roman"/>
          <w:sz w:val="28"/>
        </w:rPr>
        <w:t>инансовые</w:t>
      </w:r>
      <w:proofErr w:type="spellEnd"/>
      <w:r>
        <w:rPr>
          <w:rFonts w:ascii="Times New Roman" w:hAnsi="Times New Roman" w:cs="Times New Roman"/>
          <w:sz w:val="28"/>
        </w:rPr>
        <w:t xml:space="preserve"> риски</w:t>
      </w:r>
      <w:r w:rsidRPr="00081838">
        <w:rPr>
          <w:rFonts w:ascii="Times New Roman" w:hAnsi="Times New Roman" w:cs="Times New Roman"/>
          <w:sz w:val="28"/>
        </w:rPr>
        <w:t>; операционные и техн</w:t>
      </w:r>
      <w:r>
        <w:rPr>
          <w:rFonts w:ascii="Times New Roman" w:hAnsi="Times New Roman" w:cs="Times New Roman"/>
          <w:sz w:val="28"/>
        </w:rPr>
        <w:t>ологические риски</w:t>
      </w:r>
      <w:r w:rsidRPr="00081838">
        <w:rPr>
          <w:rFonts w:ascii="Times New Roman" w:hAnsi="Times New Roman" w:cs="Times New Roman"/>
          <w:sz w:val="28"/>
        </w:rPr>
        <w:t>;  риск несоответствия деятельности предприятия законодательству;  риски, затрагивающие репутацию компании.</w:t>
      </w:r>
    </w:p>
    <w:p w:rsidR="00A365C2" w:rsidRDefault="00A365C2" w:rsidP="00A365C2">
      <w:pPr>
        <w:spacing w:after="0" w:line="360" w:lineRule="auto"/>
        <w:ind w:firstLine="709"/>
        <w:jc w:val="both"/>
        <w:rPr>
          <w:rFonts w:ascii="Times New Roman" w:eastAsiaTheme="majorEastAsia" w:hAnsi="Times New Roman" w:cs="Times New Roman"/>
          <w:bCs/>
          <w:sz w:val="28"/>
          <w:szCs w:val="28"/>
        </w:rPr>
      </w:pPr>
      <w:r w:rsidRPr="00081838">
        <w:rPr>
          <w:rFonts w:ascii="Times New Roman" w:eastAsiaTheme="majorEastAsia" w:hAnsi="Times New Roman" w:cs="Times New Roman"/>
          <w:bCs/>
          <w:sz w:val="28"/>
          <w:szCs w:val="28"/>
        </w:rPr>
        <w:t xml:space="preserve">Наиболее популярными с точки зрения исследовательского интереса являются финансовые риски. На практике выделяют три основные категории финансовых рисков: </w:t>
      </w:r>
      <w:r>
        <w:rPr>
          <w:rFonts w:ascii="Times New Roman" w:eastAsiaTheme="majorEastAsia" w:hAnsi="Times New Roman" w:cs="Times New Roman"/>
          <w:bCs/>
          <w:sz w:val="28"/>
          <w:szCs w:val="28"/>
        </w:rPr>
        <w:t>р</w:t>
      </w:r>
      <w:r w:rsidRPr="00081838">
        <w:rPr>
          <w:rFonts w:ascii="Times New Roman" w:eastAsiaTheme="majorEastAsia" w:hAnsi="Times New Roman" w:cs="Times New Roman"/>
          <w:bCs/>
          <w:sz w:val="28"/>
          <w:szCs w:val="28"/>
        </w:rPr>
        <w:t xml:space="preserve">ыночные риски; </w:t>
      </w:r>
      <w:r>
        <w:rPr>
          <w:rFonts w:ascii="Times New Roman" w:eastAsiaTheme="majorEastAsia" w:hAnsi="Times New Roman" w:cs="Times New Roman"/>
          <w:bCs/>
          <w:sz w:val="28"/>
          <w:szCs w:val="28"/>
        </w:rPr>
        <w:t>к</w:t>
      </w:r>
      <w:r w:rsidRPr="00081838">
        <w:rPr>
          <w:rFonts w:ascii="Times New Roman" w:eastAsiaTheme="majorEastAsia" w:hAnsi="Times New Roman" w:cs="Times New Roman"/>
          <w:bCs/>
          <w:sz w:val="28"/>
          <w:szCs w:val="28"/>
        </w:rPr>
        <w:t xml:space="preserve">редитные риски; </w:t>
      </w:r>
      <w:r>
        <w:rPr>
          <w:rFonts w:ascii="Times New Roman" w:eastAsiaTheme="majorEastAsia" w:hAnsi="Times New Roman" w:cs="Times New Roman"/>
          <w:bCs/>
          <w:sz w:val="28"/>
          <w:szCs w:val="28"/>
        </w:rPr>
        <w:t>о</w:t>
      </w:r>
      <w:r w:rsidRPr="00081838">
        <w:rPr>
          <w:rFonts w:ascii="Times New Roman" w:eastAsiaTheme="majorEastAsia" w:hAnsi="Times New Roman" w:cs="Times New Roman"/>
          <w:bCs/>
          <w:sz w:val="28"/>
          <w:szCs w:val="28"/>
        </w:rPr>
        <w:t>перационные риски.</w:t>
      </w:r>
    </w:p>
    <w:p w:rsidR="00A365C2" w:rsidRDefault="00A365C2" w:rsidP="00A365C2">
      <w:pPr>
        <w:spacing w:after="0" w:line="360" w:lineRule="auto"/>
        <w:ind w:firstLine="709"/>
        <w:jc w:val="both"/>
        <w:rPr>
          <w:rFonts w:ascii="Times New Roman" w:eastAsiaTheme="majorEastAsia" w:hAnsi="Times New Roman" w:cs="Times New Roman"/>
          <w:bCs/>
          <w:sz w:val="28"/>
          <w:szCs w:val="28"/>
        </w:rPr>
      </w:pPr>
      <w:r w:rsidRPr="00081838">
        <w:rPr>
          <w:rFonts w:ascii="Times New Roman" w:eastAsiaTheme="majorEastAsia" w:hAnsi="Times New Roman" w:cs="Times New Roman"/>
          <w:bCs/>
          <w:sz w:val="28"/>
          <w:szCs w:val="28"/>
        </w:rPr>
        <w:t>Управление рисками предприятия – это процесс, осуществляемый советом директоров, менеджерами и другими сотрудниками, который начинается при разработке стратегии и затрагивает всю деятельность компании.</w:t>
      </w:r>
      <w:r>
        <w:rPr>
          <w:rFonts w:ascii="Times New Roman" w:eastAsiaTheme="majorEastAsia" w:hAnsi="Times New Roman" w:cs="Times New Roman"/>
          <w:bCs/>
          <w:sz w:val="28"/>
          <w:szCs w:val="28"/>
        </w:rPr>
        <w:t xml:space="preserve"> </w:t>
      </w:r>
      <w:proofErr w:type="gramStart"/>
      <w:r w:rsidRPr="00081838">
        <w:rPr>
          <w:rFonts w:ascii="Times New Roman" w:eastAsiaTheme="majorEastAsia" w:hAnsi="Times New Roman" w:cs="Times New Roman"/>
          <w:bCs/>
          <w:sz w:val="28"/>
          <w:szCs w:val="28"/>
        </w:rPr>
        <w:t>Традиционный подход к управлению рисками подразумевает под собой то, что каждый риск рассматривается на своем уровне в организации, но не в совокупности взаимосвязи, т.е. компоненты деятельности предприятия, такие как, финансы, операции, технологии, коммуникации, персонал, имущество, окружающая среда,</w:t>
      </w:r>
      <w:r>
        <w:rPr>
          <w:rFonts w:ascii="Times New Roman" w:eastAsiaTheme="majorEastAsia" w:hAnsi="Times New Roman" w:cs="Times New Roman"/>
          <w:bCs/>
          <w:sz w:val="28"/>
          <w:szCs w:val="28"/>
        </w:rPr>
        <w:t xml:space="preserve"> не складываются в одно целое.</w:t>
      </w:r>
      <w:proofErr w:type="gramEnd"/>
      <w:r>
        <w:rPr>
          <w:rFonts w:ascii="Times New Roman" w:eastAsiaTheme="majorEastAsia" w:hAnsi="Times New Roman" w:cs="Times New Roman"/>
          <w:bCs/>
          <w:sz w:val="28"/>
          <w:szCs w:val="28"/>
        </w:rPr>
        <w:t xml:space="preserve"> </w:t>
      </w:r>
      <w:r w:rsidRPr="00081838">
        <w:rPr>
          <w:rFonts w:ascii="Times New Roman" w:eastAsiaTheme="majorEastAsia" w:hAnsi="Times New Roman" w:cs="Times New Roman"/>
          <w:bCs/>
          <w:sz w:val="28"/>
          <w:szCs w:val="28"/>
        </w:rPr>
        <w:t>Системный подход к управлению рисками предполагает, что эта задача должна входить в сферу ответственности руководства и являться неотъемлемой частью всех организационных процессов.</w:t>
      </w:r>
    </w:p>
    <w:p w:rsidR="00A365C2" w:rsidRDefault="00A365C2" w:rsidP="00A365C2">
      <w:pPr>
        <w:spacing w:after="0" w:line="360" w:lineRule="auto"/>
        <w:ind w:firstLine="709"/>
        <w:jc w:val="both"/>
        <w:rPr>
          <w:rFonts w:ascii="Times New Roman" w:eastAsia="Times New Roman" w:hAnsi="Times New Roman" w:cs="Times New Roman"/>
          <w:bCs/>
          <w:sz w:val="28"/>
          <w:szCs w:val="28"/>
          <w:lang w:eastAsia="ru-RU" w:bidi="hi-IN"/>
        </w:rPr>
      </w:pPr>
      <w:r>
        <w:rPr>
          <w:rFonts w:ascii="Times New Roman" w:eastAsia="Times New Roman" w:hAnsi="Times New Roman" w:cs="Times New Roman"/>
          <w:bCs/>
          <w:sz w:val="28"/>
          <w:szCs w:val="28"/>
          <w:lang w:eastAsia="ru-RU" w:bidi="hi-IN"/>
        </w:rPr>
        <w:t xml:space="preserve">В качестве </w:t>
      </w:r>
      <w:proofErr w:type="gramStart"/>
      <w:r>
        <w:rPr>
          <w:rFonts w:ascii="Times New Roman" w:eastAsia="Times New Roman" w:hAnsi="Times New Roman" w:cs="Times New Roman"/>
          <w:bCs/>
          <w:sz w:val="28"/>
          <w:szCs w:val="28"/>
          <w:lang w:eastAsia="ru-RU" w:bidi="hi-IN"/>
        </w:rPr>
        <w:t>м</w:t>
      </w:r>
      <w:r w:rsidRPr="00081838">
        <w:rPr>
          <w:rFonts w:ascii="Times New Roman" w:eastAsia="Times New Roman" w:hAnsi="Times New Roman" w:cs="Times New Roman"/>
          <w:bCs/>
          <w:sz w:val="28"/>
          <w:szCs w:val="28"/>
          <w:lang w:eastAsia="ru-RU" w:bidi="hi-IN"/>
        </w:rPr>
        <w:t>етодически</w:t>
      </w:r>
      <w:r>
        <w:rPr>
          <w:rFonts w:ascii="Times New Roman" w:eastAsia="Times New Roman" w:hAnsi="Times New Roman" w:cs="Times New Roman"/>
          <w:bCs/>
          <w:sz w:val="28"/>
          <w:szCs w:val="28"/>
          <w:lang w:eastAsia="ru-RU" w:bidi="hi-IN"/>
        </w:rPr>
        <w:t>х подходов</w:t>
      </w:r>
      <w:proofErr w:type="gramEnd"/>
      <w:r w:rsidRPr="00081838">
        <w:rPr>
          <w:rFonts w:ascii="Times New Roman" w:eastAsia="Times New Roman" w:hAnsi="Times New Roman" w:cs="Times New Roman"/>
          <w:bCs/>
          <w:sz w:val="28"/>
          <w:szCs w:val="28"/>
          <w:lang w:eastAsia="ru-RU" w:bidi="hi-IN"/>
        </w:rPr>
        <w:t xml:space="preserve"> к управлению рисками</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w:t>
      </w:r>
      <w:r w:rsidRPr="00081838">
        <w:rPr>
          <w:rFonts w:ascii="Times New Roman" w:eastAsia="Times New Roman" w:hAnsi="Times New Roman" w:cs="Times New Roman"/>
          <w:bCs/>
          <w:sz w:val="28"/>
          <w:szCs w:val="28"/>
          <w:lang w:eastAsia="ru-RU" w:bidi="hi-IN"/>
        </w:rPr>
        <w:t>‬ на предприятии</w:t>
      </w:r>
      <w:r>
        <w:rPr>
          <w:rFonts w:ascii="Times New Roman" w:eastAsia="Times New Roman" w:hAnsi="Times New Roman" w:cs="Times New Roman"/>
          <w:bCs/>
          <w:sz w:val="28"/>
          <w:szCs w:val="28"/>
          <w:lang w:eastAsia="ru-RU" w:bidi="hi-IN"/>
        </w:rPr>
        <w:t xml:space="preserve"> выделяют игнорирование риска, избегание риска, принятие риска и снижение риска.</w:t>
      </w:r>
    </w:p>
    <w:p w:rsidR="00A365C2" w:rsidRPr="00AE4FD4" w:rsidRDefault="00A365C2" w:rsidP="00A365C2">
      <w:pPr>
        <w:spacing w:after="0" w:line="360" w:lineRule="auto"/>
        <w:ind w:firstLine="709"/>
        <w:jc w:val="both"/>
        <w:rPr>
          <w:rFonts w:ascii="Times New Roman" w:eastAsiaTheme="majorEastAsia" w:hAnsi="Times New Roman" w:cs="Times New Roman"/>
          <w:bCs/>
          <w:sz w:val="28"/>
          <w:szCs w:val="28"/>
        </w:rPr>
      </w:pPr>
      <w:r w:rsidRPr="00AE4FD4">
        <w:rPr>
          <w:rFonts w:ascii="Times New Roman" w:eastAsiaTheme="majorEastAsia" w:hAnsi="Times New Roman" w:cs="Times New Roman"/>
          <w:bCs/>
          <w:sz w:val="28"/>
          <w:szCs w:val="28"/>
        </w:rPr>
        <w:t xml:space="preserve">Анализ финансовых результатов и финансового состояния </w:t>
      </w:r>
      <w:r w:rsidR="00243611">
        <w:rPr>
          <w:rFonts w:ascii="Times New Roman" w:eastAsiaTheme="majorEastAsia" w:hAnsi="Times New Roman" w:cs="Times New Roman"/>
          <w:bCs/>
          <w:sz w:val="28"/>
          <w:szCs w:val="28"/>
        </w:rPr>
        <w:t>ТОО «KAZTRUB-INDUSTRIES LLP»</w:t>
      </w:r>
      <w:r>
        <w:rPr>
          <w:rFonts w:ascii="Times New Roman" w:eastAsiaTheme="majorEastAsia" w:hAnsi="Times New Roman" w:cs="Times New Roman"/>
          <w:bCs/>
          <w:sz w:val="28"/>
          <w:szCs w:val="28"/>
        </w:rPr>
        <w:t xml:space="preserve"> позволил выделить главный финансовый риск предприятия -</w:t>
      </w:r>
      <w:r w:rsidRPr="00AE4FD4">
        <w:rPr>
          <w:rFonts w:ascii="Times New Roman" w:eastAsiaTheme="majorEastAsia" w:hAnsi="Times New Roman" w:cs="Times New Roman"/>
          <w:bCs/>
          <w:sz w:val="28"/>
          <w:szCs w:val="28"/>
        </w:rPr>
        <w:t xml:space="preserve"> низкую деловую активность </w:t>
      </w:r>
      <w:r w:rsidR="00243611">
        <w:rPr>
          <w:rFonts w:ascii="Times New Roman" w:eastAsiaTheme="majorEastAsia" w:hAnsi="Times New Roman" w:cs="Times New Roman"/>
          <w:bCs/>
          <w:sz w:val="28"/>
          <w:szCs w:val="28"/>
        </w:rPr>
        <w:t>ТОО «KAZTRUB-</w:t>
      </w:r>
      <w:r w:rsidR="00243611">
        <w:rPr>
          <w:rFonts w:ascii="Times New Roman" w:eastAsiaTheme="majorEastAsia" w:hAnsi="Times New Roman" w:cs="Times New Roman"/>
          <w:bCs/>
          <w:sz w:val="28"/>
          <w:szCs w:val="28"/>
        </w:rPr>
        <w:lastRenderedPageBreak/>
        <w:t>INDUSTRIES LLP»</w:t>
      </w:r>
      <w:r w:rsidRPr="00AE4FD4">
        <w:rPr>
          <w:rFonts w:ascii="Times New Roman" w:eastAsiaTheme="majorEastAsia" w:hAnsi="Times New Roman" w:cs="Times New Roman"/>
          <w:bCs/>
          <w:sz w:val="28"/>
          <w:szCs w:val="28"/>
        </w:rPr>
        <w:t>, что означает неэффективность использования активов предприятия.</w:t>
      </w:r>
    </w:p>
    <w:p w:rsidR="00A365C2" w:rsidRPr="00AE4FD4" w:rsidRDefault="00A365C2" w:rsidP="00A365C2">
      <w:pPr>
        <w:spacing w:after="0" w:line="360" w:lineRule="auto"/>
        <w:ind w:firstLine="709"/>
        <w:jc w:val="both"/>
        <w:rPr>
          <w:rFonts w:ascii="Times New Roman" w:eastAsiaTheme="majorEastAsia" w:hAnsi="Times New Roman" w:cs="Times New Roman"/>
          <w:bCs/>
          <w:sz w:val="28"/>
          <w:szCs w:val="28"/>
        </w:rPr>
      </w:pPr>
      <w:r w:rsidRPr="00AE4FD4">
        <w:rPr>
          <w:rFonts w:ascii="Times New Roman" w:eastAsiaTheme="majorEastAsia" w:hAnsi="Times New Roman" w:cs="Times New Roman"/>
          <w:bCs/>
          <w:sz w:val="28"/>
          <w:szCs w:val="28"/>
        </w:rPr>
        <w:t xml:space="preserve">Анализ показателей </w:t>
      </w:r>
      <w:r>
        <w:rPr>
          <w:rFonts w:ascii="Times New Roman" w:eastAsiaTheme="majorEastAsia" w:hAnsi="Times New Roman" w:cs="Times New Roman"/>
          <w:bCs/>
          <w:sz w:val="28"/>
          <w:szCs w:val="28"/>
        </w:rPr>
        <w:t>эффективности деятельности</w:t>
      </w:r>
      <w:r w:rsidRPr="00AE4FD4">
        <w:rPr>
          <w:rFonts w:ascii="Times New Roman" w:eastAsiaTheme="majorEastAsia" w:hAnsi="Times New Roman" w:cs="Times New Roman"/>
          <w:bCs/>
          <w:sz w:val="28"/>
          <w:szCs w:val="28"/>
        </w:rPr>
        <w:t xml:space="preserve"> </w:t>
      </w:r>
      <w:r w:rsidR="00243611">
        <w:rPr>
          <w:rFonts w:ascii="Times New Roman" w:eastAsiaTheme="majorEastAsia" w:hAnsi="Times New Roman" w:cs="Times New Roman"/>
          <w:bCs/>
          <w:sz w:val="28"/>
          <w:szCs w:val="28"/>
        </w:rPr>
        <w:t>ТОО «KAZTRUB-INDUSTRIES LLP»</w:t>
      </w:r>
      <w:r>
        <w:rPr>
          <w:rFonts w:ascii="Times New Roman" w:eastAsiaTheme="majorEastAsia" w:hAnsi="Times New Roman" w:cs="Times New Roman"/>
          <w:bCs/>
          <w:sz w:val="28"/>
          <w:szCs w:val="28"/>
        </w:rPr>
        <w:t xml:space="preserve"> </w:t>
      </w:r>
      <w:r w:rsidRPr="00AE4FD4">
        <w:rPr>
          <w:rFonts w:ascii="Times New Roman" w:eastAsiaTheme="majorEastAsia" w:hAnsi="Times New Roman" w:cs="Times New Roman"/>
          <w:bCs/>
          <w:sz w:val="28"/>
          <w:szCs w:val="28"/>
        </w:rPr>
        <w:t>осуществлялся с помощью расчета коэффициентов.</w:t>
      </w:r>
      <w:r w:rsidRPr="00AE4FD4">
        <w:rPr>
          <w:rFonts w:ascii="Calibri" w:eastAsia="Calibri" w:hAnsi="Calibri" w:cs="Times New Roman"/>
        </w:rPr>
        <w:t xml:space="preserve"> </w:t>
      </w:r>
      <w:proofErr w:type="gramStart"/>
      <w:r w:rsidRPr="00AE4FD4">
        <w:rPr>
          <w:rFonts w:ascii="Times New Roman" w:eastAsiaTheme="majorEastAsia" w:hAnsi="Times New Roman" w:cs="Times New Roman"/>
          <w:bCs/>
          <w:sz w:val="28"/>
          <w:szCs w:val="28"/>
        </w:rPr>
        <w:t xml:space="preserve">Проведенные расчеты показывают низкую деловую активность </w:t>
      </w:r>
      <w:r w:rsidR="00243611">
        <w:rPr>
          <w:rFonts w:ascii="Times New Roman" w:eastAsiaTheme="majorEastAsia" w:hAnsi="Times New Roman" w:cs="Times New Roman"/>
          <w:bCs/>
          <w:sz w:val="28"/>
          <w:szCs w:val="28"/>
        </w:rPr>
        <w:t>ТОО «KAZTRUB-INDUSTRIES LLP»</w:t>
      </w:r>
      <w:r w:rsidRPr="00AE4FD4">
        <w:rPr>
          <w:rFonts w:ascii="Times New Roman" w:eastAsiaTheme="majorEastAsia" w:hAnsi="Times New Roman" w:cs="Times New Roman"/>
          <w:bCs/>
          <w:sz w:val="28"/>
          <w:szCs w:val="28"/>
        </w:rPr>
        <w:t>, что означает неэффективность использования активов предприятия: оборачиваемость дебиторской задолженности предприятия низкая; коэффициент оборачиваемости кредиторской задолженности  в анализируемом периоде снижается, что показывает снижение количества оборотов, совершаемых кредиторской задолженностью; полученные значения коэффициента оборачиваемости активов в дня критически низкие, что свидетельствует о снижении деловой активности предприятия в анализируемом периоде.</w:t>
      </w:r>
      <w:proofErr w:type="gramEnd"/>
    </w:p>
    <w:p w:rsidR="00A365C2" w:rsidRPr="00AE4FD4" w:rsidRDefault="00A365C2" w:rsidP="00A365C2">
      <w:pPr>
        <w:spacing w:after="0" w:line="360" w:lineRule="auto"/>
        <w:ind w:firstLine="709"/>
        <w:jc w:val="both"/>
        <w:rPr>
          <w:rFonts w:ascii="Times New Roman" w:eastAsiaTheme="majorEastAsia" w:hAnsi="Times New Roman" w:cs="Times New Roman"/>
          <w:bCs/>
          <w:sz w:val="28"/>
          <w:szCs w:val="28"/>
        </w:rPr>
      </w:pPr>
      <w:proofErr w:type="gramStart"/>
      <w:r w:rsidRPr="00AE4FD4">
        <w:rPr>
          <w:rFonts w:ascii="Times New Roman" w:eastAsiaTheme="majorEastAsia" w:hAnsi="Times New Roman" w:cs="Times New Roman"/>
          <w:bCs/>
          <w:sz w:val="28"/>
          <w:szCs w:val="28"/>
        </w:rPr>
        <w:t xml:space="preserve">Среди методов управления </w:t>
      </w:r>
      <w:r>
        <w:rPr>
          <w:rFonts w:ascii="Times New Roman" w:eastAsiaTheme="majorEastAsia" w:hAnsi="Times New Roman" w:cs="Times New Roman"/>
          <w:bCs/>
          <w:sz w:val="28"/>
          <w:szCs w:val="28"/>
        </w:rPr>
        <w:t>рисками</w:t>
      </w:r>
      <w:r w:rsidRPr="00AE4FD4">
        <w:rPr>
          <w:rFonts w:ascii="Times New Roman" w:eastAsiaTheme="majorEastAsia" w:hAnsi="Times New Roman" w:cs="Times New Roman"/>
          <w:bCs/>
          <w:sz w:val="28"/>
          <w:szCs w:val="28"/>
        </w:rPr>
        <w:t xml:space="preserve"> в </w:t>
      </w:r>
      <w:r w:rsidR="00243611">
        <w:rPr>
          <w:rFonts w:ascii="Times New Roman" w:eastAsiaTheme="majorEastAsia" w:hAnsi="Times New Roman" w:cs="Times New Roman"/>
          <w:bCs/>
          <w:sz w:val="28"/>
          <w:szCs w:val="28"/>
        </w:rPr>
        <w:t>ТОО «KAZTRUB-INDUSTRIES LLP»</w:t>
      </w:r>
      <w:r w:rsidRPr="00AE4FD4">
        <w:rPr>
          <w:rFonts w:ascii="Times New Roman" w:eastAsiaTheme="majorEastAsia" w:hAnsi="Times New Roman" w:cs="Times New Roman"/>
          <w:bCs/>
          <w:sz w:val="28"/>
          <w:szCs w:val="28"/>
        </w:rPr>
        <w:t xml:space="preserve"> применяются следующие:  </w:t>
      </w:r>
      <w:proofErr w:type="spellStart"/>
      <w:r w:rsidRPr="00AE4FD4">
        <w:rPr>
          <w:rFonts w:ascii="Times New Roman" w:eastAsiaTheme="majorEastAsia" w:hAnsi="Times New Roman" w:cs="Times New Roman"/>
          <w:bCs/>
          <w:sz w:val="28"/>
          <w:szCs w:val="28"/>
        </w:rPr>
        <w:t>контроллинг</w:t>
      </w:r>
      <w:proofErr w:type="spellEnd"/>
      <w:r w:rsidRPr="00AE4FD4">
        <w:rPr>
          <w:rFonts w:ascii="Times New Roman" w:eastAsiaTheme="majorEastAsia" w:hAnsi="Times New Roman" w:cs="Times New Roman"/>
          <w:bCs/>
          <w:sz w:val="28"/>
          <w:szCs w:val="28"/>
        </w:rPr>
        <w:t xml:space="preserve"> в части договоров с дебиторами, особенно по отсроченным задолженностям; мониторинг соотношений дебиторской и кредиторской задолженности; разработка системы кредитования дебиторов; формирование эффективной дифференцированной политики работы с покупателями, с разбиением их на несколько групп в зависимости от надежности, финансового положения и других показателей.</w:t>
      </w:r>
      <w:proofErr w:type="gramEnd"/>
    </w:p>
    <w:p w:rsidR="00A365C2" w:rsidRPr="00AE4FD4" w:rsidRDefault="00A365C2" w:rsidP="00A365C2">
      <w:pPr>
        <w:spacing w:after="0" w:line="360" w:lineRule="auto"/>
        <w:ind w:firstLine="709"/>
        <w:jc w:val="both"/>
        <w:rPr>
          <w:rFonts w:ascii="Times New Roman" w:eastAsiaTheme="majorEastAsia" w:hAnsi="Times New Roman" w:cs="Times New Roman"/>
          <w:bCs/>
          <w:sz w:val="28"/>
          <w:szCs w:val="28"/>
        </w:rPr>
      </w:pPr>
      <w:r w:rsidRPr="00AE4FD4">
        <w:rPr>
          <w:rFonts w:ascii="Times New Roman" w:eastAsiaTheme="majorEastAsia" w:hAnsi="Times New Roman" w:cs="Times New Roman"/>
          <w:bCs/>
          <w:sz w:val="28"/>
          <w:szCs w:val="28"/>
        </w:rPr>
        <w:t>Для решения выявленных проблем в целях  обеспечения эффективной деятельности предприятия необходимо обратить внимание на снижение затрат по хранению запасов путем сокращения величины самих запасов.</w:t>
      </w:r>
    </w:p>
    <w:p w:rsidR="00A365C2" w:rsidRPr="00AE4FD4" w:rsidRDefault="00A365C2" w:rsidP="00A365C2">
      <w:pPr>
        <w:spacing w:after="0" w:line="360" w:lineRule="auto"/>
        <w:ind w:firstLine="709"/>
        <w:jc w:val="both"/>
        <w:rPr>
          <w:rFonts w:ascii="Times New Roman" w:eastAsiaTheme="majorEastAsia" w:hAnsi="Times New Roman" w:cs="Times New Roman"/>
          <w:bCs/>
          <w:sz w:val="28"/>
          <w:szCs w:val="28"/>
        </w:rPr>
      </w:pPr>
      <w:r w:rsidRPr="00AE4FD4">
        <w:rPr>
          <w:rFonts w:ascii="Times New Roman" w:eastAsiaTheme="majorEastAsia" w:hAnsi="Times New Roman" w:cs="Times New Roman"/>
          <w:bCs/>
          <w:sz w:val="28"/>
          <w:szCs w:val="28"/>
        </w:rPr>
        <w:t>Для снижения уровня долгов перед предприятием необходимо составить четкую стратегию финансового мониторинга внутри компании. Для этого нужно проводить полноценный и квалифицированный анализ ситуации для выявления источников задолженности, оценки возможных рисков и путей решения.</w:t>
      </w:r>
    </w:p>
    <w:p w:rsidR="00A365C2" w:rsidRPr="00AE4FD4" w:rsidRDefault="00A365C2" w:rsidP="00A365C2">
      <w:pPr>
        <w:spacing w:after="0" w:line="360" w:lineRule="auto"/>
        <w:ind w:firstLine="709"/>
        <w:jc w:val="both"/>
        <w:rPr>
          <w:rFonts w:ascii="Times New Roman" w:eastAsiaTheme="majorEastAsia" w:hAnsi="Times New Roman" w:cs="Times New Roman"/>
          <w:bCs/>
          <w:sz w:val="28"/>
          <w:szCs w:val="28"/>
        </w:rPr>
      </w:pPr>
      <w:r w:rsidRPr="00AE4FD4">
        <w:rPr>
          <w:rFonts w:ascii="Times New Roman" w:eastAsiaTheme="majorEastAsia" w:hAnsi="Times New Roman" w:cs="Times New Roman"/>
          <w:bCs/>
          <w:sz w:val="28"/>
          <w:szCs w:val="28"/>
        </w:rPr>
        <w:lastRenderedPageBreak/>
        <w:t>В качестве мероприятий по у</w:t>
      </w:r>
      <w:r>
        <w:rPr>
          <w:rFonts w:ascii="Times New Roman" w:eastAsiaTheme="majorEastAsia" w:hAnsi="Times New Roman" w:cs="Times New Roman"/>
          <w:bCs/>
          <w:sz w:val="28"/>
          <w:szCs w:val="28"/>
        </w:rPr>
        <w:t xml:space="preserve">правлению рисками </w:t>
      </w:r>
      <w:r w:rsidRPr="00AE4FD4">
        <w:rPr>
          <w:rFonts w:ascii="Times New Roman" w:eastAsiaTheme="majorEastAsia" w:hAnsi="Times New Roman" w:cs="Times New Roman"/>
          <w:bCs/>
          <w:sz w:val="28"/>
          <w:szCs w:val="28"/>
        </w:rPr>
        <w:t>предприятия в работе предложены: создание резервов из валовой и чистой прибыли; усиление работы по взысканию дебиторской задолженности; снижение издержек производства; ускорение оборачиваемости дебиторской задолженности.</w:t>
      </w:r>
    </w:p>
    <w:p w:rsidR="00FD5AFA" w:rsidRDefault="00FD5AFA" w:rsidP="00FD5AFA">
      <w:pPr>
        <w:spacing w:after="0" w:line="360" w:lineRule="auto"/>
        <w:ind w:firstLine="709"/>
        <w:jc w:val="both"/>
        <w:rPr>
          <w:rFonts w:ascii="Times New Roman" w:hAnsi="Times New Roman" w:cs="Times New Roman"/>
          <w:sz w:val="28"/>
        </w:rPr>
      </w:pPr>
      <w:r w:rsidRPr="00C93F1A">
        <w:rPr>
          <w:rFonts w:ascii="Times New Roman" w:hAnsi="Times New Roman" w:cs="Times New Roman"/>
          <w:sz w:val="28"/>
        </w:rPr>
        <w:t xml:space="preserve">Проблему </w:t>
      </w:r>
      <w:r w:rsidR="00705C84">
        <w:rPr>
          <w:rFonts w:ascii="Times New Roman" w:hAnsi="Times New Roman" w:cs="Times New Roman"/>
          <w:sz w:val="28"/>
        </w:rPr>
        <w:t>управления рисками</w:t>
      </w:r>
      <w:r w:rsidRPr="00C93F1A">
        <w:rPr>
          <w:rFonts w:ascii="Times New Roman" w:hAnsi="Times New Roman" w:cs="Times New Roman"/>
          <w:sz w:val="28"/>
        </w:rPr>
        <w:t xml:space="preserve"> </w:t>
      </w:r>
      <w:r w:rsidR="00243611">
        <w:rPr>
          <w:rFonts w:ascii="Times New Roman" w:hAnsi="Times New Roman" w:cs="Times New Roman"/>
          <w:sz w:val="28"/>
        </w:rPr>
        <w:t>ТОО «KAZTRUB-INDUSTRIES LLP»</w:t>
      </w:r>
      <w:r w:rsidRPr="00C93F1A">
        <w:rPr>
          <w:rFonts w:ascii="Times New Roman" w:hAnsi="Times New Roman" w:cs="Times New Roman"/>
          <w:sz w:val="28"/>
        </w:rPr>
        <w:t xml:space="preserve"> составляет отсутствие в организационной структуре компании таких подразделений, которые бы отвечали за ведение управленческого и налогового учета, а так же осуществляли планирование деятельности компании и контроль реализации планов. Все эти функции сосредоточены в бухгалтерии в лице главного бухгалтера. Кроме того, в компании отсутствует структурное подразделение, отвечающее за информационную безопасность компании, сохранение коммерческой тайны, предотвращение утечки любой информации.</w:t>
      </w:r>
    </w:p>
    <w:p w:rsidR="00FD5AFA" w:rsidRDefault="00FD5AFA" w:rsidP="00FD5AFA">
      <w:pPr>
        <w:spacing w:after="0" w:line="360" w:lineRule="auto"/>
        <w:ind w:firstLine="709"/>
        <w:jc w:val="both"/>
        <w:rPr>
          <w:rFonts w:ascii="Times New Roman" w:hAnsi="Times New Roman" w:cs="Times New Roman"/>
          <w:sz w:val="28"/>
        </w:rPr>
      </w:pPr>
      <w:proofErr w:type="gramStart"/>
      <w:r>
        <w:rPr>
          <w:rFonts w:ascii="Times New Roman" w:hAnsi="Times New Roman" w:cs="Times New Roman"/>
          <w:sz w:val="28"/>
        </w:rPr>
        <w:t>По результатам выявленных проблем в рамках данной работы предл</w:t>
      </w:r>
      <w:r w:rsidR="00705C84">
        <w:rPr>
          <w:rFonts w:ascii="Times New Roman" w:hAnsi="Times New Roman" w:cs="Times New Roman"/>
          <w:sz w:val="28"/>
        </w:rPr>
        <w:t xml:space="preserve">агается разработка прототипа </w:t>
      </w:r>
      <w:r w:rsidR="00705C84" w:rsidRPr="00705C84">
        <w:rPr>
          <w:rFonts w:ascii="Times New Roman" w:hAnsi="Times New Roman" w:cs="Times New Roman"/>
          <w:sz w:val="28"/>
        </w:rPr>
        <w:t>службы риск-менеджмента</w:t>
      </w:r>
      <w:r>
        <w:rPr>
          <w:rFonts w:ascii="Times New Roman" w:hAnsi="Times New Roman" w:cs="Times New Roman"/>
          <w:sz w:val="28"/>
        </w:rPr>
        <w:t xml:space="preserve"> для </w:t>
      </w:r>
      <w:r w:rsidR="00243611">
        <w:rPr>
          <w:rFonts w:ascii="Times New Roman" w:hAnsi="Times New Roman" w:cs="Times New Roman"/>
          <w:sz w:val="28"/>
        </w:rPr>
        <w:t>ТОО «KAZTRUB-INDUSTRIES LLP»</w:t>
      </w:r>
      <w:r>
        <w:rPr>
          <w:rFonts w:ascii="Times New Roman" w:hAnsi="Times New Roman" w:cs="Times New Roman"/>
          <w:sz w:val="28"/>
        </w:rPr>
        <w:t>, которая преследует решение следующих задач:  анализ ключевых показателей деятельности предприятия; непрерывный мониторинг всех изменений в организации; поиск и оценка потенциальных и фактических рисков и угроз, а так же их предотвращение при выявлении; анализ контрагентов компании;</w:t>
      </w:r>
      <w:proofErr w:type="gramEnd"/>
      <w:r>
        <w:rPr>
          <w:rFonts w:ascii="Times New Roman" w:hAnsi="Times New Roman" w:cs="Times New Roman"/>
          <w:sz w:val="28"/>
        </w:rPr>
        <w:t xml:space="preserve"> контроль деятельности ключевых отделов компании; формирование профилактических действий направленных на недопущение рисков из разряда потенциальных, в группу фактических угроз.</w:t>
      </w:r>
    </w:p>
    <w:p w:rsidR="00705C84" w:rsidRDefault="00705C84" w:rsidP="00705C84">
      <w:pPr>
        <w:spacing w:after="0" w:line="360" w:lineRule="auto"/>
        <w:ind w:firstLine="709"/>
        <w:jc w:val="both"/>
        <w:rPr>
          <w:rFonts w:ascii="Times New Roman" w:hAnsi="Times New Roman" w:cs="Times New Roman"/>
          <w:sz w:val="28"/>
        </w:rPr>
      </w:pPr>
      <w:r>
        <w:rPr>
          <w:rFonts w:ascii="Times New Roman" w:hAnsi="Times New Roman" w:cs="Times New Roman"/>
          <w:sz w:val="28"/>
        </w:rPr>
        <w:t>П</w:t>
      </w:r>
      <w:r w:rsidRPr="00705C84">
        <w:rPr>
          <w:rFonts w:ascii="Times New Roman" w:hAnsi="Times New Roman" w:cs="Times New Roman"/>
          <w:sz w:val="28"/>
        </w:rPr>
        <w:t>ринципы формирования механизма обеспечивают достижение поставленной цели. Цель механизма управления рисками ТОО «KAZTRUB-INDUSTRIES LLP» достигается путем прямого выполнения функций механизма, каждая из которых приводит к желаемому результату.</w:t>
      </w:r>
    </w:p>
    <w:p w:rsidR="00705C84" w:rsidRPr="00705C84" w:rsidRDefault="00705C84" w:rsidP="00705C84">
      <w:pPr>
        <w:spacing w:after="0" w:line="360" w:lineRule="auto"/>
        <w:ind w:firstLine="709"/>
        <w:jc w:val="both"/>
        <w:rPr>
          <w:rFonts w:ascii="Times New Roman" w:hAnsi="Times New Roman" w:cs="Times New Roman"/>
          <w:sz w:val="28"/>
        </w:rPr>
      </w:pPr>
      <w:r>
        <w:rPr>
          <w:rFonts w:ascii="Times New Roman" w:hAnsi="Times New Roman" w:cs="Times New Roman"/>
          <w:sz w:val="28"/>
        </w:rPr>
        <w:t>В</w:t>
      </w:r>
      <w:r w:rsidRPr="00705C84">
        <w:rPr>
          <w:rFonts w:ascii="Times New Roman" w:hAnsi="Times New Roman" w:cs="Times New Roman"/>
          <w:sz w:val="28"/>
        </w:rPr>
        <w:t xml:space="preserve"> результате реализации предложенных рекомендаций в рамках механизма управления рисками будет обеспечиваться стабильный рост доходо</w:t>
      </w:r>
      <w:r>
        <w:rPr>
          <w:rFonts w:ascii="Times New Roman" w:hAnsi="Times New Roman" w:cs="Times New Roman"/>
          <w:sz w:val="28"/>
        </w:rPr>
        <w:t>в ТОО «KAZTRUB-INDUSTRIES LLP»</w:t>
      </w:r>
      <w:r w:rsidRPr="00705C84">
        <w:rPr>
          <w:rFonts w:ascii="Times New Roman" w:hAnsi="Times New Roman" w:cs="Times New Roman"/>
          <w:sz w:val="28"/>
        </w:rPr>
        <w:t>.</w:t>
      </w:r>
    </w:p>
    <w:p w:rsidR="00705C84" w:rsidRPr="00705C84" w:rsidRDefault="00705C84" w:rsidP="00705C84">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П</w:t>
      </w:r>
      <w:r w:rsidRPr="00705C84">
        <w:rPr>
          <w:rFonts w:ascii="Times New Roman" w:hAnsi="Times New Roman" w:cs="Times New Roman"/>
          <w:sz w:val="28"/>
        </w:rPr>
        <w:t xml:space="preserve">редставленные расчеты </w:t>
      </w:r>
      <w:r>
        <w:rPr>
          <w:rFonts w:ascii="Times New Roman" w:hAnsi="Times New Roman" w:cs="Times New Roman"/>
          <w:sz w:val="28"/>
        </w:rPr>
        <w:t xml:space="preserve">оценки экономической эффективности </w:t>
      </w:r>
      <w:r w:rsidRPr="00705C84">
        <w:rPr>
          <w:rFonts w:ascii="Times New Roman" w:hAnsi="Times New Roman" w:cs="Times New Roman"/>
          <w:sz w:val="28"/>
        </w:rPr>
        <w:t xml:space="preserve">подтверждают эффективность трансформации механизма управления рисками ТОО «KAZTRUB-INDUSTRIES LLP»   в виде формирования службы </w:t>
      </w:r>
      <w:proofErr w:type="gramStart"/>
      <w:r w:rsidRPr="00705C84">
        <w:rPr>
          <w:rFonts w:ascii="Times New Roman" w:hAnsi="Times New Roman" w:cs="Times New Roman"/>
          <w:sz w:val="28"/>
        </w:rPr>
        <w:t>риск-менеджмента</w:t>
      </w:r>
      <w:proofErr w:type="gramEnd"/>
      <w:r w:rsidRPr="00705C84">
        <w:rPr>
          <w:rFonts w:ascii="Times New Roman" w:hAnsi="Times New Roman" w:cs="Times New Roman"/>
          <w:sz w:val="28"/>
        </w:rPr>
        <w:t>.</w:t>
      </w:r>
    </w:p>
    <w:p w:rsidR="00705C84" w:rsidRDefault="00705C84" w:rsidP="00705C84">
      <w:pPr>
        <w:spacing w:after="0" w:line="360" w:lineRule="auto"/>
        <w:ind w:firstLine="709"/>
        <w:jc w:val="both"/>
        <w:rPr>
          <w:rFonts w:ascii="Times New Roman" w:hAnsi="Times New Roman" w:cs="Times New Roman"/>
          <w:sz w:val="28"/>
        </w:rPr>
      </w:pPr>
      <w:r w:rsidRPr="00705C84">
        <w:rPr>
          <w:rFonts w:ascii="Times New Roman" w:hAnsi="Times New Roman" w:cs="Times New Roman"/>
          <w:sz w:val="28"/>
        </w:rPr>
        <w:t> </w:t>
      </w:r>
    </w:p>
    <w:p w:rsidR="00FD5AFA" w:rsidRDefault="00FD5AFA">
      <w:pPr>
        <w:rPr>
          <w:rFonts w:ascii="Times New Roman" w:eastAsiaTheme="majorEastAsia" w:hAnsi="Times New Roman" w:cs="Times New Roman"/>
          <w:bCs/>
          <w:sz w:val="28"/>
          <w:szCs w:val="28"/>
        </w:rPr>
      </w:pPr>
      <w:r>
        <w:rPr>
          <w:rFonts w:ascii="Times New Roman" w:eastAsiaTheme="majorEastAsia" w:hAnsi="Times New Roman" w:cs="Times New Roman"/>
          <w:bCs/>
          <w:sz w:val="28"/>
          <w:szCs w:val="28"/>
        </w:rPr>
        <w:br w:type="page"/>
      </w:r>
    </w:p>
    <w:p w:rsidR="00A365C2" w:rsidRPr="00A365C2" w:rsidRDefault="00A365C2" w:rsidP="00A365C2">
      <w:pPr>
        <w:pStyle w:val="1"/>
        <w:spacing w:before="0" w:line="360" w:lineRule="auto"/>
        <w:jc w:val="center"/>
        <w:rPr>
          <w:rFonts w:ascii="Times New Roman" w:hAnsi="Times New Roman" w:cs="Times New Roman"/>
          <w:color w:val="auto"/>
        </w:rPr>
      </w:pPr>
      <w:bookmarkStart w:id="14" w:name="_Toc109826238"/>
      <w:r w:rsidRPr="00A365C2">
        <w:rPr>
          <w:rFonts w:ascii="Times New Roman" w:hAnsi="Times New Roman" w:cs="Times New Roman"/>
          <w:color w:val="auto"/>
        </w:rPr>
        <w:lastRenderedPageBreak/>
        <w:t>СПИСОК ИСПОЛЬЗОВАННЫХ ИСТОЧНИКОВ</w:t>
      </w:r>
      <w:bookmarkEnd w:id="14"/>
    </w:p>
    <w:p w:rsidR="00A365C2" w:rsidRDefault="00A365C2" w:rsidP="00A365C2">
      <w:pPr>
        <w:spacing w:after="0" w:line="360" w:lineRule="auto"/>
        <w:jc w:val="both"/>
        <w:rPr>
          <w:rFonts w:ascii="Times New Roman" w:hAnsi="Times New Roman" w:cs="Times New Roman"/>
          <w:sz w:val="28"/>
        </w:rPr>
      </w:pPr>
    </w:p>
    <w:p w:rsidR="00A365C2" w:rsidRPr="00AF3635" w:rsidRDefault="00A365C2" w:rsidP="00A365C2">
      <w:pPr>
        <w:pStyle w:val="ad"/>
        <w:numPr>
          <w:ilvl w:val="0"/>
          <w:numId w:val="1"/>
        </w:numPr>
        <w:spacing w:line="360" w:lineRule="auto"/>
        <w:ind w:left="0" w:firstLine="709"/>
        <w:jc w:val="both"/>
        <w:rPr>
          <w:rFonts w:ascii="Times New Roman" w:hAnsi="Times New Roman" w:cs="Times New Roman"/>
          <w:sz w:val="28"/>
        </w:rPr>
      </w:pPr>
      <w:r w:rsidRPr="00AF3635">
        <w:rPr>
          <w:rFonts w:ascii="Times New Roman" w:hAnsi="Times New Roman" w:cs="Times New Roman"/>
          <w:sz w:val="28"/>
        </w:rPr>
        <w:t>Международный стандарт ISO 31000:2009 менеджмент рисков принципы и руководящие указания [Электронный ресурс]. URL: https://pqmonline.com/assets/files/lib/std/iso_31000-20</w:t>
      </w:r>
      <w:r>
        <w:rPr>
          <w:rFonts w:ascii="Times New Roman" w:hAnsi="Times New Roman" w:cs="Times New Roman"/>
          <w:sz w:val="28"/>
        </w:rPr>
        <w:t>09(r).pdf (дата обращения: 30.06.2022</w:t>
      </w:r>
      <w:r w:rsidRPr="00AF3635">
        <w:rPr>
          <w:rFonts w:ascii="Times New Roman" w:hAnsi="Times New Roman" w:cs="Times New Roman"/>
          <w:sz w:val="28"/>
        </w:rPr>
        <w:t xml:space="preserve">). </w:t>
      </w:r>
    </w:p>
    <w:p w:rsidR="00A365C2" w:rsidRDefault="00A365C2" w:rsidP="00A365C2">
      <w:pPr>
        <w:pStyle w:val="ad"/>
        <w:numPr>
          <w:ilvl w:val="0"/>
          <w:numId w:val="1"/>
        </w:numPr>
        <w:spacing w:after="0" w:line="360" w:lineRule="auto"/>
        <w:ind w:left="0" w:firstLine="709"/>
        <w:jc w:val="both"/>
        <w:rPr>
          <w:rFonts w:ascii="Times New Roman" w:hAnsi="Times New Roman" w:cs="Times New Roman"/>
          <w:sz w:val="28"/>
        </w:rPr>
      </w:pPr>
      <w:proofErr w:type="spellStart"/>
      <w:r w:rsidRPr="00452303">
        <w:rPr>
          <w:rFonts w:ascii="Times New Roman" w:hAnsi="Times New Roman" w:cs="Times New Roman"/>
          <w:sz w:val="28"/>
        </w:rPr>
        <w:t>Афендикова</w:t>
      </w:r>
      <w:proofErr w:type="spellEnd"/>
      <w:r w:rsidRPr="00452303">
        <w:rPr>
          <w:rFonts w:ascii="Times New Roman" w:hAnsi="Times New Roman" w:cs="Times New Roman"/>
          <w:sz w:val="28"/>
        </w:rPr>
        <w:t xml:space="preserve"> Е.Ю., </w:t>
      </w:r>
      <w:proofErr w:type="spellStart"/>
      <w:r w:rsidRPr="00452303">
        <w:rPr>
          <w:rFonts w:ascii="Times New Roman" w:hAnsi="Times New Roman" w:cs="Times New Roman"/>
          <w:sz w:val="28"/>
        </w:rPr>
        <w:t>Пожиткова</w:t>
      </w:r>
      <w:proofErr w:type="spellEnd"/>
      <w:r w:rsidRPr="00452303">
        <w:rPr>
          <w:rFonts w:ascii="Times New Roman" w:hAnsi="Times New Roman" w:cs="Times New Roman"/>
          <w:sz w:val="28"/>
        </w:rPr>
        <w:t xml:space="preserve"> В.А.</w:t>
      </w:r>
      <w:r w:rsidRPr="0010063A">
        <w:t xml:space="preserve"> </w:t>
      </w:r>
      <w:r w:rsidRPr="00452303">
        <w:rPr>
          <w:rFonts w:ascii="Times New Roman" w:hAnsi="Times New Roman" w:cs="Times New Roman"/>
          <w:sz w:val="28"/>
        </w:rPr>
        <w:t xml:space="preserve">Стратегическое управление финансовыми рисками и методы их оценки // Сборник научных работ серии "Финансы, учет, аудит". </w:t>
      </w:r>
      <w:r>
        <w:rPr>
          <w:rFonts w:ascii="Times New Roman" w:hAnsi="Times New Roman" w:cs="Times New Roman"/>
          <w:sz w:val="28"/>
        </w:rPr>
        <w:t xml:space="preserve">- </w:t>
      </w:r>
      <w:r w:rsidRPr="00452303">
        <w:rPr>
          <w:rFonts w:ascii="Times New Roman" w:hAnsi="Times New Roman" w:cs="Times New Roman"/>
          <w:sz w:val="28"/>
        </w:rPr>
        <w:t xml:space="preserve">2021. </w:t>
      </w:r>
      <w:r>
        <w:rPr>
          <w:rFonts w:ascii="Times New Roman" w:hAnsi="Times New Roman" w:cs="Times New Roman"/>
          <w:sz w:val="28"/>
        </w:rPr>
        <w:t xml:space="preserve">- </w:t>
      </w:r>
      <w:r w:rsidRPr="00452303">
        <w:rPr>
          <w:rFonts w:ascii="Times New Roman" w:hAnsi="Times New Roman" w:cs="Times New Roman"/>
          <w:sz w:val="28"/>
        </w:rPr>
        <w:t xml:space="preserve">№ 2 (22). </w:t>
      </w:r>
      <w:r>
        <w:rPr>
          <w:rFonts w:ascii="Times New Roman" w:hAnsi="Times New Roman" w:cs="Times New Roman"/>
          <w:sz w:val="28"/>
        </w:rPr>
        <w:t xml:space="preserve">- </w:t>
      </w:r>
      <w:r w:rsidRPr="00452303">
        <w:rPr>
          <w:rFonts w:ascii="Times New Roman" w:hAnsi="Times New Roman" w:cs="Times New Roman"/>
          <w:sz w:val="28"/>
        </w:rPr>
        <w:t>С. 25-38.</w:t>
      </w:r>
      <w:r w:rsidRPr="00452303">
        <w:rPr>
          <w:rFonts w:ascii="Times New Roman" w:hAnsi="Times New Roman" w:cs="Times New Roman"/>
          <w:sz w:val="28"/>
        </w:rPr>
        <w:tab/>
      </w:r>
    </w:p>
    <w:p w:rsidR="00A365C2" w:rsidRPr="006C6204"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6C6204">
        <w:rPr>
          <w:rFonts w:ascii="Times New Roman" w:hAnsi="Times New Roman" w:cs="Times New Roman"/>
          <w:sz w:val="28"/>
        </w:rPr>
        <w:t>Баранова С.А., Никаноров П.А. Управление рисками предприятия в ситуации кризиса // Труды Евразийского научного форума.  - 2020. - №4. - С. 98-105.</w:t>
      </w:r>
      <w:r w:rsidRPr="006C6204">
        <w:rPr>
          <w:rFonts w:ascii="Times New Roman" w:hAnsi="Times New Roman" w:cs="Times New Roman"/>
          <w:sz w:val="28"/>
        </w:rPr>
        <w:tab/>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t xml:space="preserve">Безуглый С.В., </w:t>
      </w:r>
      <w:proofErr w:type="spellStart"/>
      <w:r w:rsidRPr="00452303">
        <w:rPr>
          <w:rFonts w:ascii="Times New Roman" w:hAnsi="Times New Roman" w:cs="Times New Roman"/>
          <w:sz w:val="28"/>
        </w:rPr>
        <w:t>Ванюрихин</w:t>
      </w:r>
      <w:proofErr w:type="spellEnd"/>
      <w:r w:rsidRPr="00452303">
        <w:rPr>
          <w:rFonts w:ascii="Times New Roman" w:hAnsi="Times New Roman" w:cs="Times New Roman"/>
          <w:sz w:val="28"/>
        </w:rPr>
        <w:t xml:space="preserve"> Ф.Г. Задачи совершенствования системы управления рисками предприятий в условиях глобализации и современных внешн</w:t>
      </w:r>
      <w:r>
        <w:rPr>
          <w:rFonts w:ascii="Times New Roman" w:hAnsi="Times New Roman" w:cs="Times New Roman"/>
          <w:sz w:val="28"/>
        </w:rPr>
        <w:t>еэкономических вызовов</w:t>
      </w:r>
      <w:r w:rsidRPr="00452303">
        <w:rPr>
          <w:rFonts w:ascii="Times New Roman" w:hAnsi="Times New Roman" w:cs="Times New Roman"/>
          <w:sz w:val="28"/>
        </w:rPr>
        <w:t xml:space="preserve"> // </w:t>
      </w:r>
      <w:r>
        <w:rPr>
          <w:rFonts w:ascii="Times New Roman" w:hAnsi="Times New Roman" w:cs="Times New Roman"/>
          <w:sz w:val="28"/>
        </w:rPr>
        <w:t>П</w:t>
      </w:r>
      <w:r w:rsidRPr="00452303">
        <w:rPr>
          <w:rFonts w:ascii="Times New Roman" w:hAnsi="Times New Roman" w:cs="Times New Roman"/>
          <w:sz w:val="28"/>
        </w:rPr>
        <w:t xml:space="preserve">отенциал роста современной экономики: возможности, риски, стратегии. </w:t>
      </w:r>
      <w:r>
        <w:rPr>
          <w:rFonts w:ascii="Times New Roman" w:hAnsi="Times New Roman" w:cs="Times New Roman"/>
          <w:sz w:val="28"/>
        </w:rPr>
        <w:t xml:space="preserve">- </w:t>
      </w:r>
      <w:r w:rsidRPr="00452303">
        <w:rPr>
          <w:rFonts w:ascii="Times New Roman" w:hAnsi="Times New Roman" w:cs="Times New Roman"/>
          <w:sz w:val="28"/>
        </w:rPr>
        <w:t xml:space="preserve">2018. </w:t>
      </w:r>
      <w:r>
        <w:rPr>
          <w:rFonts w:ascii="Times New Roman" w:hAnsi="Times New Roman" w:cs="Times New Roman"/>
          <w:sz w:val="28"/>
        </w:rPr>
        <w:t xml:space="preserve">- №8. - </w:t>
      </w:r>
      <w:r w:rsidRPr="00452303">
        <w:rPr>
          <w:rFonts w:ascii="Times New Roman" w:hAnsi="Times New Roman" w:cs="Times New Roman"/>
          <w:sz w:val="28"/>
        </w:rPr>
        <w:t>С. 1111-1118.</w:t>
      </w:r>
    </w:p>
    <w:p w:rsidR="00A365C2" w:rsidRPr="00452303" w:rsidRDefault="00A365C2" w:rsidP="00A365C2">
      <w:pPr>
        <w:pStyle w:val="ad"/>
        <w:numPr>
          <w:ilvl w:val="0"/>
          <w:numId w:val="1"/>
        </w:numPr>
        <w:spacing w:after="0" w:line="360" w:lineRule="auto"/>
        <w:ind w:left="0" w:firstLine="709"/>
        <w:jc w:val="both"/>
        <w:rPr>
          <w:rFonts w:ascii="Times New Roman" w:eastAsia="Calibri" w:hAnsi="Times New Roman" w:cs="Times New Roman"/>
          <w:sz w:val="28"/>
          <w:szCs w:val="28"/>
        </w:rPr>
      </w:pPr>
      <w:proofErr w:type="spellStart"/>
      <w:r w:rsidRPr="00452303">
        <w:rPr>
          <w:rFonts w:ascii="Times New Roman" w:eastAsia="Calibri" w:hAnsi="Times New Roman" w:cs="Times New Roman"/>
          <w:sz w:val="28"/>
          <w:szCs w:val="28"/>
        </w:rPr>
        <w:t>Бисаева</w:t>
      </w:r>
      <w:proofErr w:type="spellEnd"/>
      <w:r w:rsidRPr="00452303">
        <w:rPr>
          <w:rFonts w:ascii="Times New Roman" w:eastAsia="Calibri" w:hAnsi="Times New Roman" w:cs="Times New Roman"/>
          <w:sz w:val="28"/>
          <w:szCs w:val="28"/>
        </w:rPr>
        <w:t xml:space="preserve"> З.М. Финансовые коэффициенты как база исследования состояния финансовой отчетности // Актуальные вопросы современной экономики. - 2020. - № 4. - С. 17-21.</w:t>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t>Большой толковый словарь русского языка</w:t>
      </w:r>
      <w:proofErr w:type="gramStart"/>
      <w:r w:rsidRPr="00452303">
        <w:rPr>
          <w:rFonts w:ascii="Times New Roman" w:hAnsi="Times New Roman" w:cs="Times New Roman"/>
          <w:sz w:val="28"/>
        </w:rPr>
        <w:t xml:space="preserve"> /С</w:t>
      </w:r>
      <w:proofErr w:type="gramEnd"/>
      <w:r w:rsidRPr="00452303">
        <w:rPr>
          <w:rFonts w:ascii="Times New Roman" w:hAnsi="Times New Roman" w:cs="Times New Roman"/>
          <w:sz w:val="28"/>
        </w:rPr>
        <w:t xml:space="preserve">ост. и гл. ред. С.А. Кузнецов. </w:t>
      </w:r>
      <w:r>
        <w:rPr>
          <w:rFonts w:ascii="Times New Roman" w:hAnsi="Times New Roman" w:cs="Times New Roman"/>
          <w:sz w:val="28"/>
        </w:rPr>
        <w:t xml:space="preserve">- </w:t>
      </w:r>
      <w:r w:rsidRPr="00452303">
        <w:rPr>
          <w:rFonts w:ascii="Times New Roman" w:hAnsi="Times New Roman" w:cs="Times New Roman"/>
          <w:sz w:val="28"/>
        </w:rPr>
        <w:t>СПб</w:t>
      </w:r>
      <w:proofErr w:type="gramStart"/>
      <w:r w:rsidRPr="00452303">
        <w:rPr>
          <w:rFonts w:ascii="Times New Roman" w:hAnsi="Times New Roman" w:cs="Times New Roman"/>
          <w:sz w:val="28"/>
        </w:rPr>
        <w:t>.: «</w:t>
      </w:r>
      <w:proofErr w:type="spellStart"/>
      <w:proofErr w:type="gramEnd"/>
      <w:r w:rsidRPr="00452303">
        <w:rPr>
          <w:rFonts w:ascii="Times New Roman" w:hAnsi="Times New Roman" w:cs="Times New Roman"/>
          <w:sz w:val="28"/>
        </w:rPr>
        <w:t>Норинт</w:t>
      </w:r>
      <w:proofErr w:type="spellEnd"/>
      <w:r w:rsidRPr="00452303">
        <w:rPr>
          <w:rFonts w:ascii="Times New Roman" w:hAnsi="Times New Roman" w:cs="Times New Roman"/>
          <w:sz w:val="28"/>
        </w:rPr>
        <w:t>», 2000.</w:t>
      </w:r>
      <w:r>
        <w:rPr>
          <w:rFonts w:ascii="Times New Roman" w:hAnsi="Times New Roman" w:cs="Times New Roman"/>
          <w:sz w:val="28"/>
        </w:rPr>
        <w:t xml:space="preserve"> -</w:t>
      </w:r>
      <w:r w:rsidRPr="00452303">
        <w:rPr>
          <w:rFonts w:ascii="Times New Roman" w:hAnsi="Times New Roman" w:cs="Times New Roman"/>
          <w:sz w:val="28"/>
        </w:rPr>
        <w:t xml:space="preserve"> 1536 с. </w:t>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proofErr w:type="spellStart"/>
      <w:r w:rsidRPr="00452303">
        <w:rPr>
          <w:rFonts w:ascii="Times New Roman" w:hAnsi="Times New Roman" w:cs="Times New Roman"/>
          <w:sz w:val="28"/>
        </w:rPr>
        <w:t>Ботанов</w:t>
      </w:r>
      <w:proofErr w:type="spellEnd"/>
      <w:r w:rsidRPr="00452303">
        <w:rPr>
          <w:rFonts w:ascii="Times New Roman" w:hAnsi="Times New Roman" w:cs="Times New Roman"/>
          <w:sz w:val="28"/>
        </w:rPr>
        <w:t xml:space="preserve"> Н.М.</w:t>
      </w:r>
      <w:r w:rsidRPr="00016ABB">
        <w:t xml:space="preserve"> </w:t>
      </w:r>
      <w:r w:rsidRPr="00452303">
        <w:rPr>
          <w:rFonts w:ascii="Times New Roman" w:hAnsi="Times New Roman" w:cs="Times New Roman"/>
          <w:sz w:val="28"/>
        </w:rPr>
        <w:t xml:space="preserve">Методы управления рисками компании //  Инновационное развитие современной науки. </w:t>
      </w:r>
      <w:r>
        <w:rPr>
          <w:rFonts w:ascii="Times New Roman" w:hAnsi="Times New Roman" w:cs="Times New Roman"/>
          <w:sz w:val="28"/>
        </w:rPr>
        <w:t xml:space="preserve">- </w:t>
      </w:r>
      <w:r w:rsidRPr="00452303">
        <w:rPr>
          <w:rFonts w:ascii="Times New Roman" w:hAnsi="Times New Roman" w:cs="Times New Roman"/>
          <w:sz w:val="28"/>
        </w:rPr>
        <w:t>2021.</w:t>
      </w:r>
      <w:r>
        <w:rPr>
          <w:rFonts w:ascii="Times New Roman" w:hAnsi="Times New Roman" w:cs="Times New Roman"/>
          <w:sz w:val="28"/>
        </w:rPr>
        <w:t xml:space="preserve"> -№8. -</w:t>
      </w:r>
      <w:r w:rsidRPr="00452303">
        <w:rPr>
          <w:rFonts w:ascii="Times New Roman" w:hAnsi="Times New Roman" w:cs="Times New Roman"/>
          <w:sz w:val="28"/>
        </w:rPr>
        <w:t xml:space="preserve"> С. 55-58.</w:t>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proofErr w:type="spellStart"/>
      <w:r w:rsidRPr="00452303">
        <w:rPr>
          <w:rFonts w:ascii="Times New Roman" w:hAnsi="Times New Roman" w:cs="Times New Roman"/>
          <w:sz w:val="28"/>
        </w:rPr>
        <w:t>Ванюрихин</w:t>
      </w:r>
      <w:proofErr w:type="spellEnd"/>
      <w:r w:rsidRPr="00452303">
        <w:rPr>
          <w:rFonts w:ascii="Times New Roman" w:hAnsi="Times New Roman" w:cs="Times New Roman"/>
          <w:sz w:val="28"/>
        </w:rPr>
        <w:t xml:space="preserve"> Ф.Г.</w:t>
      </w:r>
      <w:r w:rsidRPr="00240C79">
        <w:t xml:space="preserve"> </w:t>
      </w:r>
      <w:r w:rsidRPr="00452303">
        <w:rPr>
          <w:rFonts w:ascii="Times New Roman" w:hAnsi="Times New Roman" w:cs="Times New Roman"/>
          <w:sz w:val="28"/>
        </w:rPr>
        <w:t xml:space="preserve">Активное управление рисками: перспективы применения динамического подхода // Евразийский Союз Ученых. Серия: экономические и юридические науки. </w:t>
      </w:r>
      <w:r>
        <w:rPr>
          <w:rFonts w:ascii="Times New Roman" w:hAnsi="Times New Roman" w:cs="Times New Roman"/>
          <w:sz w:val="28"/>
        </w:rPr>
        <w:t xml:space="preserve">- </w:t>
      </w:r>
      <w:r w:rsidRPr="00452303">
        <w:rPr>
          <w:rFonts w:ascii="Times New Roman" w:hAnsi="Times New Roman" w:cs="Times New Roman"/>
          <w:sz w:val="28"/>
        </w:rPr>
        <w:t xml:space="preserve">2021. </w:t>
      </w:r>
      <w:r>
        <w:rPr>
          <w:rFonts w:ascii="Times New Roman" w:hAnsi="Times New Roman" w:cs="Times New Roman"/>
          <w:sz w:val="28"/>
        </w:rPr>
        <w:t xml:space="preserve">- </w:t>
      </w:r>
      <w:r w:rsidRPr="00452303">
        <w:rPr>
          <w:rFonts w:ascii="Times New Roman" w:hAnsi="Times New Roman" w:cs="Times New Roman"/>
          <w:sz w:val="28"/>
        </w:rPr>
        <w:t xml:space="preserve">№ 5 (86). </w:t>
      </w:r>
      <w:r>
        <w:rPr>
          <w:rFonts w:ascii="Times New Roman" w:hAnsi="Times New Roman" w:cs="Times New Roman"/>
          <w:sz w:val="28"/>
        </w:rPr>
        <w:t xml:space="preserve">- </w:t>
      </w:r>
      <w:r w:rsidRPr="00452303">
        <w:rPr>
          <w:rFonts w:ascii="Times New Roman" w:hAnsi="Times New Roman" w:cs="Times New Roman"/>
          <w:sz w:val="28"/>
        </w:rPr>
        <w:t>С. 5-9.</w:t>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proofErr w:type="spellStart"/>
      <w:r w:rsidRPr="00452303">
        <w:rPr>
          <w:rFonts w:ascii="Times New Roman" w:hAnsi="Times New Roman" w:cs="Times New Roman"/>
          <w:sz w:val="28"/>
        </w:rPr>
        <w:t>Ванюрихин</w:t>
      </w:r>
      <w:proofErr w:type="spellEnd"/>
      <w:r w:rsidRPr="00452303">
        <w:rPr>
          <w:rFonts w:ascii="Times New Roman" w:hAnsi="Times New Roman" w:cs="Times New Roman"/>
          <w:sz w:val="28"/>
        </w:rPr>
        <w:t xml:space="preserve"> Ф.Г. О совершенствовании системы управления рисками предприятий в условиях современных внешнеэкономических вызов</w:t>
      </w:r>
      <w:r>
        <w:rPr>
          <w:rFonts w:ascii="Times New Roman" w:hAnsi="Times New Roman" w:cs="Times New Roman"/>
          <w:sz w:val="28"/>
        </w:rPr>
        <w:t>ов</w:t>
      </w:r>
      <w:r w:rsidRPr="00452303">
        <w:rPr>
          <w:rFonts w:ascii="Times New Roman" w:hAnsi="Times New Roman" w:cs="Times New Roman"/>
          <w:sz w:val="28"/>
        </w:rPr>
        <w:t xml:space="preserve"> //Издательский дом «Научная библиотека». </w:t>
      </w:r>
      <w:r>
        <w:rPr>
          <w:rFonts w:ascii="Times New Roman" w:hAnsi="Times New Roman" w:cs="Times New Roman"/>
          <w:sz w:val="28"/>
        </w:rPr>
        <w:t>– 2019. - №9. - С</w:t>
      </w:r>
      <w:r w:rsidRPr="00452303">
        <w:rPr>
          <w:rFonts w:ascii="Times New Roman" w:hAnsi="Times New Roman" w:cs="Times New Roman"/>
          <w:sz w:val="28"/>
        </w:rPr>
        <w:t>.126-130</w:t>
      </w:r>
    </w:p>
    <w:p w:rsidR="00A365C2"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lastRenderedPageBreak/>
        <w:t>Гречух С.И.</w:t>
      </w:r>
      <w:r w:rsidRPr="00016ABB">
        <w:t xml:space="preserve"> </w:t>
      </w:r>
      <w:r w:rsidRPr="00452303">
        <w:rPr>
          <w:rFonts w:ascii="Times New Roman" w:hAnsi="Times New Roman" w:cs="Times New Roman"/>
          <w:sz w:val="28"/>
        </w:rPr>
        <w:t xml:space="preserve">Упреждающие методы управления рисками на предприятиях // Экономика. Общество. Человек. </w:t>
      </w:r>
      <w:r>
        <w:rPr>
          <w:rFonts w:ascii="Times New Roman" w:hAnsi="Times New Roman" w:cs="Times New Roman"/>
          <w:sz w:val="28"/>
        </w:rPr>
        <w:t xml:space="preserve">- </w:t>
      </w:r>
      <w:r w:rsidRPr="00452303">
        <w:rPr>
          <w:rFonts w:ascii="Times New Roman" w:hAnsi="Times New Roman" w:cs="Times New Roman"/>
          <w:sz w:val="28"/>
        </w:rPr>
        <w:t xml:space="preserve">2021. </w:t>
      </w:r>
      <w:r>
        <w:rPr>
          <w:rFonts w:ascii="Times New Roman" w:hAnsi="Times New Roman" w:cs="Times New Roman"/>
          <w:sz w:val="28"/>
        </w:rPr>
        <w:t xml:space="preserve">- №9. - </w:t>
      </w:r>
      <w:r w:rsidRPr="00452303">
        <w:rPr>
          <w:rFonts w:ascii="Times New Roman" w:hAnsi="Times New Roman" w:cs="Times New Roman"/>
          <w:sz w:val="28"/>
        </w:rPr>
        <w:t>С. 66-72.</w:t>
      </w:r>
    </w:p>
    <w:p w:rsidR="00A365C2" w:rsidRPr="00B616CD" w:rsidRDefault="00A365C2" w:rsidP="00A365C2">
      <w:pPr>
        <w:pStyle w:val="ad"/>
        <w:numPr>
          <w:ilvl w:val="0"/>
          <w:numId w:val="1"/>
        </w:numPr>
        <w:spacing w:after="0" w:line="360" w:lineRule="auto"/>
        <w:ind w:left="0" w:firstLine="709"/>
        <w:jc w:val="both"/>
        <w:rPr>
          <w:rFonts w:ascii="Times New Roman" w:hAnsi="Times New Roman" w:cs="Times New Roman"/>
          <w:sz w:val="28"/>
        </w:rPr>
      </w:pPr>
      <w:proofErr w:type="spellStart"/>
      <w:r w:rsidRPr="00B616CD">
        <w:rPr>
          <w:rFonts w:ascii="Times New Roman" w:hAnsi="Times New Roman" w:cs="Times New Roman"/>
          <w:sz w:val="28"/>
        </w:rPr>
        <w:t>Гулина</w:t>
      </w:r>
      <w:proofErr w:type="spellEnd"/>
      <w:r w:rsidRPr="00B616CD">
        <w:rPr>
          <w:rFonts w:ascii="Times New Roman" w:hAnsi="Times New Roman" w:cs="Times New Roman"/>
          <w:sz w:val="28"/>
        </w:rPr>
        <w:t xml:space="preserve"> М.А. Словарь-справочник по социальной работе. – </w:t>
      </w:r>
      <w:proofErr w:type="spellStart"/>
      <w:r w:rsidRPr="00B616CD">
        <w:rPr>
          <w:rFonts w:ascii="Times New Roman" w:hAnsi="Times New Roman" w:cs="Times New Roman"/>
          <w:sz w:val="28"/>
        </w:rPr>
        <w:t>Информ</w:t>
      </w:r>
      <w:proofErr w:type="spellEnd"/>
      <w:r w:rsidRPr="00B616CD">
        <w:rPr>
          <w:rFonts w:ascii="Times New Roman" w:hAnsi="Times New Roman" w:cs="Times New Roman"/>
          <w:sz w:val="28"/>
        </w:rPr>
        <w:t>-М, 2019. – 302 .</w:t>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t xml:space="preserve">Гусев Д.С. Управление рисками промышленного предприятия в контексте сбалансированной системы показателей: методический аспект  // Вестник БУКЭП. – 2019. – №6(79). – </w:t>
      </w:r>
      <w:r>
        <w:rPr>
          <w:rFonts w:ascii="Times New Roman" w:hAnsi="Times New Roman" w:cs="Times New Roman"/>
          <w:sz w:val="28"/>
        </w:rPr>
        <w:t xml:space="preserve">С. </w:t>
      </w:r>
      <w:r w:rsidRPr="00452303">
        <w:rPr>
          <w:rFonts w:ascii="Times New Roman" w:hAnsi="Times New Roman" w:cs="Times New Roman"/>
          <w:sz w:val="28"/>
        </w:rPr>
        <w:t>245–257.</w:t>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t>Гусев Д.С., Новикова О.А., Демидова Е.Г.</w:t>
      </w:r>
      <w:r w:rsidRPr="00016ABB">
        <w:t xml:space="preserve"> </w:t>
      </w:r>
      <w:r w:rsidRPr="00452303">
        <w:rPr>
          <w:rFonts w:ascii="Times New Roman" w:hAnsi="Times New Roman" w:cs="Times New Roman"/>
          <w:sz w:val="28"/>
        </w:rPr>
        <w:t xml:space="preserve">Методы управления рисками компании // Вопросы науки и образования: новые подходы и актуальные исследования. </w:t>
      </w:r>
      <w:r>
        <w:rPr>
          <w:rFonts w:ascii="Times New Roman" w:hAnsi="Times New Roman" w:cs="Times New Roman"/>
          <w:sz w:val="28"/>
        </w:rPr>
        <w:t xml:space="preserve">- </w:t>
      </w:r>
      <w:r w:rsidRPr="00452303">
        <w:rPr>
          <w:rFonts w:ascii="Times New Roman" w:hAnsi="Times New Roman" w:cs="Times New Roman"/>
          <w:sz w:val="28"/>
        </w:rPr>
        <w:t xml:space="preserve">2021. </w:t>
      </w:r>
      <w:r>
        <w:rPr>
          <w:rFonts w:ascii="Times New Roman" w:hAnsi="Times New Roman" w:cs="Times New Roman"/>
          <w:sz w:val="28"/>
        </w:rPr>
        <w:t xml:space="preserve">- №4. - </w:t>
      </w:r>
      <w:r w:rsidRPr="00452303">
        <w:rPr>
          <w:rFonts w:ascii="Times New Roman" w:hAnsi="Times New Roman" w:cs="Times New Roman"/>
          <w:sz w:val="28"/>
        </w:rPr>
        <w:t>С. 126-128.</w:t>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t>Гусева И.М., Панькова Ю.А.</w:t>
      </w:r>
      <w:r w:rsidRPr="00016ABB">
        <w:t xml:space="preserve"> </w:t>
      </w:r>
      <w:r w:rsidRPr="00452303">
        <w:rPr>
          <w:rFonts w:ascii="Times New Roman" w:hAnsi="Times New Roman" w:cs="Times New Roman"/>
          <w:sz w:val="28"/>
        </w:rPr>
        <w:t xml:space="preserve">Методы управления финансовыми рисками предприятия // Проблемы современного социума глазами молодых исследователей - XIII. </w:t>
      </w:r>
      <w:r>
        <w:rPr>
          <w:rFonts w:ascii="Times New Roman" w:hAnsi="Times New Roman" w:cs="Times New Roman"/>
          <w:sz w:val="28"/>
        </w:rPr>
        <w:t xml:space="preserve">- </w:t>
      </w:r>
      <w:r w:rsidRPr="00452303">
        <w:rPr>
          <w:rFonts w:ascii="Times New Roman" w:hAnsi="Times New Roman" w:cs="Times New Roman"/>
          <w:sz w:val="28"/>
        </w:rPr>
        <w:t xml:space="preserve">2021. </w:t>
      </w:r>
      <w:r>
        <w:rPr>
          <w:rFonts w:ascii="Times New Roman" w:hAnsi="Times New Roman" w:cs="Times New Roman"/>
          <w:sz w:val="28"/>
        </w:rPr>
        <w:t xml:space="preserve">- №4. - </w:t>
      </w:r>
      <w:r w:rsidRPr="00452303">
        <w:rPr>
          <w:rFonts w:ascii="Times New Roman" w:hAnsi="Times New Roman" w:cs="Times New Roman"/>
          <w:sz w:val="28"/>
        </w:rPr>
        <w:t>С. 147-150.</w:t>
      </w:r>
    </w:p>
    <w:p w:rsidR="00A365C2"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t>Демидова Е.Г. Построение динамической системы управления рисками промышленного предприятия // Фундаментальные исследования. – 2020. – №10. – C. 50–55.</w:t>
      </w:r>
    </w:p>
    <w:p w:rsidR="00A365C2" w:rsidRPr="003B4647" w:rsidRDefault="00A365C2" w:rsidP="00A365C2">
      <w:pPr>
        <w:pStyle w:val="ad"/>
        <w:numPr>
          <w:ilvl w:val="0"/>
          <w:numId w:val="1"/>
        </w:numPr>
        <w:spacing w:after="0" w:line="360" w:lineRule="auto"/>
        <w:ind w:left="0" w:firstLine="709"/>
        <w:jc w:val="both"/>
        <w:rPr>
          <w:rFonts w:ascii="Times New Roman" w:hAnsi="Times New Roman" w:cs="Times New Roman"/>
          <w:sz w:val="28"/>
        </w:rPr>
      </w:pPr>
      <w:proofErr w:type="spellStart"/>
      <w:r w:rsidRPr="003B4647">
        <w:rPr>
          <w:rFonts w:ascii="Times New Roman" w:eastAsia="Calibri" w:hAnsi="Times New Roman" w:cs="Times New Roman"/>
          <w:sz w:val="28"/>
          <w:szCs w:val="28"/>
        </w:rPr>
        <w:t>Дробышевская</w:t>
      </w:r>
      <w:proofErr w:type="spellEnd"/>
      <w:r w:rsidRPr="003B4647">
        <w:rPr>
          <w:rFonts w:ascii="Times New Roman" w:eastAsia="Calibri" w:hAnsi="Times New Roman" w:cs="Times New Roman"/>
          <w:sz w:val="28"/>
          <w:szCs w:val="28"/>
        </w:rPr>
        <w:t xml:space="preserve"> Л.Н. Развитие системы управления рисками предприятий // Экономика устойчивого развития. - 2021. - № 4 (48). - С. 47-51.</w:t>
      </w:r>
    </w:p>
    <w:p w:rsidR="00A365C2" w:rsidRDefault="00A365C2" w:rsidP="00A365C2">
      <w:pPr>
        <w:pStyle w:val="ad"/>
        <w:numPr>
          <w:ilvl w:val="0"/>
          <w:numId w:val="1"/>
        </w:numPr>
        <w:spacing w:after="0" w:line="360" w:lineRule="auto"/>
        <w:ind w:left="0" w:firstLine="709"/>
        <w:jc w:val="both"/>
        <w:rPr>
          <w:rFonts w:ascii="Times New Roman" w:eastAsia="Calibri" w:hAnsi="Times New Roman" w:cs="Times New Roman"/>
          <w:sz w:val="28"/>
          <w:szCs w:val="28"/>
        </w:rPr>
      </w:pPr>
      <w:r w:rsidRPr="00452303">
        <w:rPr>
          <w:rFonts w:ascii="Times New Roman" w:eastAsia="Calibri" w:hAnsi="Times New Roman" w:cs="Times New Roman"/>
          <w:sz w:val="28"/>
          <w:szCs w:val="28"/>
        </w:rPr>
        <w:t>Егорова А.В. Исследование системы показателей, характеризующих финансовое состояние организации //  Консолидация интеллектуальных ресурсов как фундамент развития современной науки. -  2020. - № 8. - С. 104-108.</w:t>
      </w:r>
    </w:p>
    <w:p w:rsidR="00A365C2" w:rsidRPr="006C6204" w:rsidRDefault="00A365C2" w:rsidP="00A365C2">
      <w:pPr>
        <w:pStyle w:val="ad"/>
        <w:numPr>
          <w:ilvl w:val="0"/>
          <w:numId w:val="1"/>
        </w:numPr>
        <w:spacing w:after="0" w:line="360" w:lineRule="auto"/>
        <w:ind w:left="0" w:firstLine="709"/>
        <w:jc w:val="both"/>
        <w:rPr>
          <w:rFonts w:ascii="Times New Roman" w:eastAsia="Calibri" w:hAnsi="Times New Roman" w:cs="Times New Roman"/>
          <w:sz w:val="28"/>
          <w:szCs w:val="28"/>
        </w:rPr>
      </w:pPr>
      <w:r w:rsidRPr="006C6204">
        <w:rPr>
          <w:rFonts w:ascii="Times New Roman" w:hAnsi="Times New Roman" w:cs="Times New Roman"/>
          <w:sz w:val="28"/>
        </w:rPr>
        <w:t xml:space="preserve">Зубкова А.Н. Анализ систем управления рисками на предприятии в концепции индустрии 4.0 // </w:t>
      </w:r>
      <w:proofErr w:type="spellStart"/>
      <w:r w:rsidRPr="006C6204">
        <w:rPr>
          <w:rFonts w:ascii="Times New Roman" w:hAnsi="Times New Roman" w:cs="Times New Roman"/>
          <w:sz w:val="28"/>
        </w:rPr>
        <w:t>Наукосфера</w:t>
      </w:r>
      <w:proofErr w:type="spellEnd"/>
      <w:r w:rsidRPr="006C6204">
        <w:rPr>
          <w:rFonts w:ascii="Times New Roman" w:hAnsi="Times New Roman" w:cs="Times New Roman"/>
          <w:sz w:val="28"/>
        </w:rPr>
        <w:t>. - 2021. - № 3-1. - С. 169-173.</w:t>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proofErr w:type="spellStart"/>
      <w:r w:rsidRPr="00452303">
        <w:rPr>
          <w:rFonts w:ascii="Times New Roman" w:hAnsi="Times New Roman" w:cs="Times New Roman"/>
          <w:sz w:val="28"/>
        </w:rPr>
        <w:t>Кареткина</w:t>
      </w:r>
      <w:proofErr w:type="spellEnd"/>
      <w:r w:rsidRPr="00452303">
        <w:rPr>
          <w:rFonts w:ascii="Times New Roman" w:hAnsi="Times New Roman" w:cs="Times New Roman"/>
          <w:sz w:val="28"/>
        </w:rPr>
        <w:t xml:space="preserve"> Т.</w:t>
      </w:r>
      <w:r w:rsidRPr="00C11F83">
        <w:t xml:space="preserve"> </w:t>
      </w:r>
      <w:r w:rsidRPr="00452303">
        <w:rPr>
          <w:rFonts w:ascii="Times New Roman" w:hAnsi="Times New Roman" w:cs="Times New Roman"/>
          <w:sz w:val="28"/>
        </w:rPr>
        <w:t xml:space="preserve">Понятие риска и методы его измерения // Экономика и бизнес: теория и практика. </w:t>
      </w:r>
      <w:r>
        <w:rPr>
          <w:rFonts w:ascii="Times New Roman" w:hAnsi="Times New Roman" w:cs="Times New Roman"/>
          <w:sz w:val="28"/>
        </w:rPr>
        <w:t xml:space="preserve">- </w:t>
      </w:r>
      <w:r w:rsidRPr="00452303">
        <w:rPr>
          <w:rFonts w:ascii="Times New Roman" w:hAnsi="Times New Roman" w:cs="Times New Roman"/>
          <w:sz w:val="28"/>
        </w:rPr>
        <w:t xml:space="preserve">2021. </w:t>
      </w:r>
      <w:r>
        <w:rPr>
          <w:rFonts w:ascii="Times New Roman" w:hAnsi="Times New Roman" w:cs="Times New Roman"/>
          <w:sz w:val="28"/>
        </w:rPr>
        <w:t xml:space="preserve">- </w:t>
      </w:r>
      <w:r w:rsidRPr="00452303">
        <w:rPr>
          <w:rFonts w:ascii="Times New Roman" w:hAnsi="Times New Roman" w:cs="Times New Roman"/>
          <w:sz w:val="28"/>
        </w:rPr>
        <w:t xml:space="preserve">№ 6-1 (76). </w:t>
      </w:r>
      <w:r>
        <w:rPr>
          <w:rFonts w:ascii="Times New Roman" w:hAnsi="Times New Roman" w:cs="Times New Roman"/>
          <w:sz w:val="28"/>
        </w:rPr>
        <w:t xml:space="preserve">- </w:t>
      </w:r>
      <w:r w:rsidRPr="00452303">
        <w:rPr>
          <w:rFonts w:ascii="Times New Roman" w:hAnsi="Times New Roman" w:cs="Times New Roman"/>
          <w:sz w:val="28"/>
        </w:rPr>
        <w:t>С. 114-120.</w:t>
      </w:r>
    </w:p>
    <w:p w:rsidR="00A365C2" w:rsidRPr="00452303" w:rsidRDefault="00A365C2" w:rsidP="00A365C2">
      <w:pPr>
        <w:pStyle w:val="ad"/>
        <w:numPr>
          <w:ilvl w:val="0"/>
          <w:numId w:val="1"/>
        </w:numPr>
        <w:spacing w:after="0" w:line="360" w:lineRule="auto"/>
        <w:ind w:left="0" w:firstLine="709"/>
        <w:jc w:val="both"/>
        <w:rPr>
          <w:rFonts w:ascii="Times New Roman" w:eastAsia="Calibri" w:hAnsi="Times New Roman" w:cs="Times New Roman"/>
          <w:sz w:val="28"/>
          <w:szCs w:val="28"/>
        </w:rPr>
      </w:pPr>
      <w:r w:rsidRPr="00452303">
        <w:rPr>
          <w:rFonts w:ascii="Times New Roman" w:eastAsia="Calibri" w:hAnsi="Times New Roman" w:cs="Times New Roman"/>
          <w:sz w:val="28"/>
          <w:szCs w:val="28"/>
        </w:rPr>
        <w:t xml:space="preserve">Ковалев В. В. Финансовый анализ: методы и процедуры / В. Г. </w:t>
      </w:r>
      <w:proofErr w:type="spellStart"/>
      <w:r w:rsidRPr="00452303">
        <w:rPr>
          <w:rFonts w:ascii="Times New Roman" w:eastAsia="Calibri" w:hAnsi="Times New Roman" w:cs="Times New Roman"/>
          <w:sz w:val="28"/>
          <w:szCs w:val="28"/>
        </w:rPr>
        <w:t>Когденко</w:t>
      </w:r>
      <w:proofErr w:type="spellEnd"/>
      <w:r w:rsidRPr="00452303">
        <w:rPr>
          <w:rFonts w:ascii="Times New Roman" w:eastAsia="Calibri" w:hAnsi="Times New Roman" w:cs="Times New Roman"/>
          <w:sz w:val="28"/>
          <w:szCs w:val="28"/>
        </w:rPr>
        <w:t xml:space="preserve">. – М.: </w:t>
      </w:r>
      <w:proofErr w:type="spellStart"/>
      <w:r w:rsidRPr="00452303">
        <w:rPr>
          <w:rFonts w:ascii="Times New Roman" w:eastAsia="Calibri" w:hAnsi="Times New Roman" w:cs="Times New Roman"/>
          <w:sz w:val="28"/>
          <w:szCs w:val="28"/>
        </w:rPr>
        <w:t>ФиС</w:t>
      </w:r>
      <w:proofErr w:type="spellEnd"/>
      <w:r w:rsidRPr="00452303">
        <w:rPr>
          <w:rFonts w:ascii="Times New Roman" w:eastAsia="Calibri" w:hAnsi="Times New Roman" w:cs="Times New Roman"/>
          <w:sz w:val="28"/>
          <w:szCs w:val="28"/>
        </w:rPr>
        <w:t>, 2017. – 560 с.</w:t>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lastRenderedPageBreak/>
        <w:t>Ковалева С.А. Концептуальные подходы к моделированию многоуровневой финансовой безопасности// Управленческий учет. - 2016. - № 1. - С. 87–90.</w:t>
      </w:r>
    </w:p>
    <w:p w:rsidR="00A365C2"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t>Колтунов Д.В., Коряков А.Г.</w:t>
      </w:r>
      <w:r w:rsidRPr="00016ABB">
        <w:t xml:space="preserve"> </w:t>
      </w:r>
      <w:r w:rsidRPr="00452303">
        <w:rPr>
          <w:rFonts w:ascii="Times New Roman" w:hAnsi="Times New Roman" w:cs="Times New Roman"/>
          <w:sz w:val="28"/>
        </w:rPr>
        <w:t xml:space="preserve">Методы оценки и управления рисками конкурентоспособного предприятия // Конкуренция и монополия. </w:t>
      </w:r>
      <w:r>
        <w:rPr>
          <w:rFonts w:ascii="Times New Roman" w:hAnsi="Times New Roman" w:cs="Times New Roman"/>
          <w:sz w:val="28"/>
        </w:rPr>
        <w:t xml:space="preserve">- </w:t>
      </w:r>
      <w:r w:rsidRPr="00452303">
        <w:rPr>
          <w:rFonts w:ascii="Times New Roman" w:hAnsi="Times New Roman" w:cs="Times New Roman"/>
          <w:sz w:val="28"/>
        </w:rPr>
        <w:t xml:space="preserve">2021. </w:t>
      </w:r>
      <w:r>
        <w:rPr>
          <w:rFonts w:ascii="Times New Roman" w:hAnsi="Times New Roman" w:cs="Times New Roman"/>
          <w:sz w:val="28"/>
        </w:rPr>
        <w:t xml:space="preserve">- №4. - </w:t>
      </w:r>
      <w:r w:rsidRPr="00452303">
        <w:rPr>
          <w:rFonts w:ascii="Times New Roman" w:hAnsi="Times New Roman" w:cs="Times New Roman"/>
          <w:sz w:val="28"/>
        </w:rPr>
        <w:t>С. 133-138.</w:t>
      </w:r>
    </w:p>
    <w:p w:rsidR="00A365C2" w:rsidRPr="006C6204"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6C6204">
        <w:rPr>
          <w:rFonts w:ascii="Times New Roman" w:hAnsi="Times New Roman" w:cs="Times New Roman"/>
          <w:sz w:val="28"/>
        </w:rPr>
        <w:t xml:space="preserve">Костин А.Н. Методологические особенности управления финансовыми рисками предприятия // Экономика и предпринимательство. </w:t>
      </w:r>
      <w:r>
        <w:rPr>
          <w:rFonts w:ascii="Times New Roman" w:hAnsi="Times New Roman" w:cs="Times New Roman"/>
          <w:sz w:val="28"/>
        </w:rPr>
        <w:t xml:space="preserve">- </w:t>
      </w:r>
      <w:r w:rsidRPr="006C6204">
        <w:rPr>
          <w:rFonts w:ascii="Times New Roman" w:hAnsi="Times New Roman" w:cs="Times New Roman"/>
          <w:sz w:val="28"/>
        </w:rPr>
        <w:t xml:space="preserve">2021. </w:t>
      </w:r>
      <w:r>
        <w:rPr>
          <w:rFonts w:ascii="Times New Roman" w:hAnsi="Times New Roman" w:cs="Times New Roman"/>
          <w:sz w:val="28"/>
        </w:rPr>
        <w:t xml:space="preserve">- </w:t>
      </w:r>
      <w:r w:rsidRPr="006C6204">
        <w:rPr>
          <w:rFonts w:ascii="Times New Roman" w:hAnsi="Times New Roman" w:cs="Times New Roman"/>
          <w:sz w:val="28"/>
        </w:rPr>
        <w:t xml:space="preserve">№ 1 (126). </w:t>
      </w:r>
      <w:r>
        <w:rPr>
          <w:rFonts w:ascii="Times New Roman" w:hAnsi="Times New Roman" w:cs="Times New Roman"/>
          <w:sz w:val="28"/>
        </w:rPr>
        <w:t xml:space="preserve">- </w:t>
      </w:r>
      <w:r w:rsidRPr="006C6204">
        <w:rPr>
          <w:rFonts w:ascii="Times New Roman" w:hAnsi="Times New Roman" w:cs="Times New Roman"/>
          <w:sz w:val="28"/>
        </w:rPr>
        <w:t>С. 961-965.</w:t>
      </w:r>
    </w:p>
    <w:p w:rsidR="00A365C2"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t xml:space="preserve">Лебедева Е.С., </w:t>
      </w:r>
      <w:proofErr w:type="spellStart"/>
      <w:r w:rsidRPr="00452303">
        <w:rPr>
          <w:rFonts w:ascii="Times New Roman" w:hAnsi="Times New Roman" w:cs="Times New Roman"/>
          <w:sz w:val="28"/>
        </w:rPr>
        <w:t>Надточий</w:t>
      </w:r>
      <w:proofErr w:type="spellEnd"/>
      <w:r w:rsidRPr="00452303">
        <w:rPr>
          <w:rFonts w:ascii="Times New Roman" w:hAnsi="Times New Roman" w:cs="Times New Roman"/>
          <w:sz w:val="28"/>
        </w:rPr>
        <w:t xml:space="preserve"> Ю.Б.</w:t>
      </w:r>
      <w:r w:rsidRPr="00C11F83">
        <w:t xml:space="preserve"> </w:t>
      </w:r>
      <w:r w:rsidRPr="00452303">
        <w:rPr>
          <w:rFonts w:ascii="Times New Roman" w:hAnsi="Times New Roman" w:cs="Times New Roman"/>
          <w:sz w:val="28"/>
        </w:rPr>
        <w:t xml:space="preserve">Система управления рисками предприятия // Экономика. Управление. Финансы. </w:t>
      </w:r>
      <w:r>
        <w:rPr>
          <w:rFonts w:ascii="Times New Roman" w:hAnsi="Times New Roman" w:cs="Times New Roman"/>
          <w:sz w:val="28"/>
        </w:rPr>
        <w:t xml:space="preserve">- </w:t>
      </w:r>
      <w:r w:rsidRPr="00452303">
        <w:rPr>
          <w:rFonts w:ascii="Times New Roman" w:hAnsi="Times New Roman" w:cs="Times New Roman"/>
          <w:sz w:val="28"/>
        </w:rPr>
        <w:t xml:space="preserve">2021. </w:t>
      </w:r>
      <w:r>
        <w:rPr>
          <w:rFonts w:ascii="Times New Roman" w:hAnsi="Times New Roman" w:cs="Times New Roman"/>
          <w:sz w:val="28"/>
        </w:rPr>
        <w:t xml:space="preserve">- </w:t>
      </w:r>
      <w:r w:rsidRPr="00452303">
        <w:rPr>
          <w:rFonts w:ascii="Times New Roman" w:hAnsi="Times New Roman" w:cs="Times New Roman"/>
          <w:sz w:val="28"/>
        </w:rPr>
        <w:t xml:space="preserve">№ 2 (24). </w:t>
      </w:r>
      <w:r>
        <w:rPr>
          <w:rFonts w:ascii="Times New Roman" w:hAnsi="Times New Roman" w:cs="Times New Roman"/>
          <w:sz w:val="28"/>
        </w:rPr>
        <w:t xml:space="preserve">- </w:t>
      </w:r>
      <w:r w:rsidRPr="00452303">
        <w:rPr>
          <w:rFonts w:ascii="Times New Roman" w:hAnsi="Times New Roman" w:cs="Times New Roman"/>
          <w:sz w:val="28"/>
        </w:rPr>
        <w:t>С. 110-124.</w:t>
      </w:r>
    </w:p>
    <w:p w:rsidR="00A365C2" w:rsidRPr="006C6204" w:rsidRDefault="00A365C2" w:rsidP="00A365C2">
      <w:pPr>
        <w:pStyle w:val="ad"/>
        <w:numPr>
          <w:ilvl w:val="0"/>
          <w:numId w:val="1"/>
        </w:numPr>
        <w:spacing w:after="0" w:line="360" w:lineRule="auto"/>
        <w:ind w:left="0" w:firstLine="709"/>
        <w:jc w:val="both"/>
        <w:rPr>
          <w:rFonts w:ascii="Times New Roman" w:hAnsi="Times New Roman" w:cs="Times New Roman"/>
          <w:sz w:val="28"/>
        </w:rPr>
      </w:pPr>
      <w:proofErr w:type="spellStart"/>
      <w:r w:rsidRPr="006C6204">
        <w:rPr>
          <w:rFonts w:ascii="Times New Roman" w:hAnsi="Times New Roman" w:cs="Times New Roman"/>
          <w:sz w:val="28"/>
        </w:rPr>
        <w:t>Момунбеков</w:t>
      </w:r>
      <w:proofErr w:type="spellEnd"/>
      <w:r w:rsidRPr="006C6204">
        <w:rPr>
          <w:rFonts w:ascii="Times New Roman" w:hAnsi="Times New Roman" w:cs="Times New Roman"/>
          <w:sz w:val="28"/>
        </w:rPr>
        <w:t xml:space="preserve"> У.К. Управление рисками в условиях инновационной деятельности предприятия // М. </w:t>
      </w:r>
      <w:proofErr w:type="spellStart"/>
      <w:r w:rsidRPr="006C6204">
        <w:rPr>
          <w:rFonts w:ascii="Times New Roman" w:hAnsi="Times New Roman" w:cs="Times New Roman"/>
          <w:sz w:val="28"/>
        </w:rPr>
        <w:t>Рыскулбеков</w:t>
      </w:r>
      <w:proofErr w:type="spellEnd"/>
      <w:r w:rsidRPr="006C6204">
        <w:rPr>
          <w:rFonts w:ascii="Times New Roman" w:hAnsi="Times New Roman" w:cs="Times New Roman"/>
          <w:sz w:val="28"/>
        </w:rPr>
        <w:t xml:space="preserve"> </w:t>
      </w:r>
      <w:proofErr w:type="spellStart"/>
      <w:r w:rsidRPr="006C6204">
        <w:rPr>
          <w:rFonts w:ascii="Times New Roman" w:hAnsi="Times New Roman" w:cs="Times New Roman"/>
          <w:sz w:val="28"/>
        </w:rPr>
        <w:t>атындагы</w:t>
      </w:r>
      <w:proofErr w:type="spellEnd"/>
      <w:r w:rsidRPr="006C6204">
        <w:rPr>
          <w:rFonts w:ascii="Times New Roman" w:hAnsi="Times New Roman" w:cs="Times New Roman"/>
          <w:sz w:val="28"/>
        </w:rPr>
        <w:t xml:space="preserve"> </w:t>
      </w:r>
      <w:proofErr w:type="spellStart"/>
      <w:r w:rsidRPr="006C6204">
        <w:rPr>
          <w:rFonts w:ascii="Times New Roman" w:hAnsi="Times New Roman" w:cs="Times New Roman"/>
          <w:sz w:val="28"/>
        </w:rPr>
        <w:t>Кыргыз</w:t>
      </w:r>
      <w:proofErr w:type="spellEnd"/>
      <w:r w:rsidRPr="006C6204">
        <w:rPr>
          <w:rFonts w:ascii="Times New Roman" w:hAnsi="Times New Roman" w:cs="Times New Roman"/>
          <w:sz w:val="28"/>
        </w:rPr>
        <w:t xml:space="preserve"> </w:t>
      </w:r>
      <w:proofErr w:type="spellStart"/>
      <w:r w:rsidRPr="006C6204">
        <w:rPr>
          <w:rFonts w:ascii="Times New Roman" w:hAnsi="Times New Roman" w:cs="Times New Roman"/>
          <w:sz w:val="28"/>
        </w:rPr>
        <w:t>экономикалык</w:t>
      </w:r>
      <w:proofErr w:type="spellEnd"/>
      <w:r w:rsidRPr="006C6204">
        <w:rPr>
          <w:rFonts w:ascii="Times New Roman" w:hAnsi="Times New Roman" w:cs="Times New Roman"/>
          <w:sz w:val="28"/>
        </w:rPr>
        <w:t xml:space="preserve"> </w:t>
      </w:r>
      <w:proofErr w:type="spellStart"/>
      <w:r w:rsidRPr="006C6204">
        <w:rPr>
          <w:rFonts w:ascii="Times New Roman" w:hAnsi="Times New Roman" w:cs="Times New Roman"/>
          <w:sz w:val="28"/>
        </w:rPr>
        <w:t>университетинин</w:t>
      </w:r>
      <w:proofErr w:type="spellEnd"/>
      <w:r w:rsidRPr="006C6204">
        <w:rPr>
          <w:rFonts w:ascii="Times New Roman" w:hAnsi="Times New Roman" w:cs="Times New Roman"/>
          <w:sz w:val="28"/>
        </w:rPr>
        <w:t xml:space="preserve"> </w:t>
      </w:r>
      <w:proofErr w:type="spellStart"/>
      <w:r w:rsidRPr="006C6204">
        <w:rPr>
          <w:rFonts w:ascii="Times New Roman" w:hAnsi="Times New Roman" w:cs="Times New Roman"/>
          <w:sz w:val="28"/>
        </w:rPr>
        <w:t>кабарлары</w:t>
      </w:r>
      <w:proofErr w:type="spellEnd"/>
      <w:r w:rsidRPr="006C6204">
        <w:rPr>
          <w:rFonts w:ascii="Times New Roman" w:hAnsi="Times New Roman" w:cs="Times New Roman"/>
          <w:sz w:val="28"/>
        </w:rPr>
        <w:t>. - 2017. - № 4 (42). - С. 37-39.</w:t>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proofErr w:type="spellStart"/>
      <w:r w:rsidRPr="00452303">
        <w:rPr>
          <w:rFonts w:ascii="Times New Roman" w:hAnsi="Times New Roman" w:cs="Times New Roman"/>
          <w:sz w:val="28"/>
        </w:rPr>
        <w:t>Надточий</w:t>
      </w:r>
      <w:proofErr w:type="spellEnd"/>
      <w:r w:rsidRPr="00452303">
        <w:rPr>
          <w:rFonts w:ascii="Times New Roman" w:hAnsi="Times New Roman" w:cs="Times New Roman"/>
          <w:sz w:val="28"/>
        </w:rPr>
        <w:t xml:space="preserve"> Ю. Б., Лебедева Е. С. Система управления рисками предприятия. // Журнал «У». </w:t>
      </w:r>
      <w:r>
        <w:rPr>
          <w:rFonts w:ascii="Times New Roman" w:hAnsi="Times New Roman" w:cs="Times New Roman"/>
          <w:sz w:val="28"/>
        </w:rPr>
        <w:t xml:space="preserve">Экономика. Управление. Финансы. – 2021. -  №2. – С. 98. </w:t>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t>Наумова П.А., Юдина О.В.</w:t>
      </w:r>
      <w:r w:rsidRPr="00016ABB">
        <w:t xml:space="preserve"> </w:t>
      </w:r>
      <w:r w:rsidRPr="00452303">
        <w:rPr>
          <w:rFonts w:ascii="Times New Roman" w:hAnsi="Times New Roman" w:cs="Times New Roman"/>
          <w:sz w:val="28"/>
        </w:rPr>
        <w:t xml:space="preserve">Сущность методов управления финансовыми рисками предприятия // Вестник Тульского филиала </w:t>
      </w:r>
      <w:proofErr w:type="spellStart"/>
      <w:r w:rsidRPr="00452303">
        <w:rPr>
          <w:rFonts w:ascii="Times New Roman" w:hAnsi="Times New Roman" w:cs="Times New Roman"/>
          <w:sz w:val="28"/>
        </w:rPr>
        <w:t>Финуниверситета</w:t>
      </w:r>
      <w:proofErr w:type="spellEnd"/>
      <w:r w:rsidRPr="00452303">
        <w:rPr>
          <w:rFonts w:ascii="Times New Roman" w:hAnsi="Times New Roman" w:cs="Times New Roman"/>
          <w:sz w:val="28"/>
        </w:rPr>
        <w:t xml:space="preserve">. </w:t>
      </w:r>
      <w:r>
        <w:rPr>
          <w:rFonts w:ascii="Times New Roman" w:hAnsi="Times New Roman" w:cs="Times New Roman"/>
          <w:sz w:val="28"/>
        </w:rPr>
        <w:t xml:space="preserve">- </w:t>
      </w:r>
      <w:r w:rsidRPr="00452303">
        <w:rPr>
          <w:rFonts w:ascii="Times New Roman" w:hAnsi="Times New Roman" w:cs="Times New Roman"/>
          <w:sz w:val="28"/>
        </w:rPr>
        <w:t xml:space="preserve">2021. </w:t>
      </w:r>
      <w:r>
        <w:rPr>
          <w:rFonts w:ascii="Times New Roman" w:hAnsi="Times New Roman" w:cs="Times New Roman"/>
          <w:sz w:val="28"/>
        </w:rPr>
        <w:t xml:space="preserve">- </w:t>
      </w:r>
      <w:r w:rsidRPr="00452303">
        <w:rPr>
          <w:rFonts w:ascii="Times New Roman" w:hAnsi="Times New Roman" w:cs="Times New Roman"/>
          <w:sz w:val="28"/>
        </w:rPr>
        <w:t xml:space="preserve">№ 1. </w:t>
      </w:r>
      <w:r>
        <w:rPr>
          <w:rFonts w:ascii="Times New Roman" w:hAnsi="Times New Roman" w:cs="Times New Roman"/>
          <w:sz w:val="28"/>
        </w:rPr>
        <w:t xml:space="preserve">- </w:t>
      </w:r>
      <w:r w:rsidRPr="00452303">
        <w:rPr>
          <w:rFonts w:ascii="Times New Roman" w:hAnsi="Times New Roman" w:cs="Times New Roman"/>
          <w:sz w:val="28"/>
        </w:rPr>
        <w:t>С. 151-153.</w:t>
      </w:r>
      <w:r w:rsidRPr="00452303">
        <w:rPr>
          <w:rFonts w:ascii="Times New Roman" w:hAnsi="Times New Roman" w:cs="Times New Roman"/>
          <w:sz w:val="28"/>
        </w:rPr>
        <w:tab/>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t xml:space="preserve">Ожегов С. И. Толковый словарь русского языка: около 100 000 слов, терминов и фразеологических выражений /Под ред. проф. Л. И. Скворцова. М.: Издательство АСТ: Мир и Образование, 2018. - 1376 с. </w:t>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t xml:space="preserve">Орловский П.С., </w:t>
      </w:r>
      <w:proofErr w:type="spellStart"/>
      <w:r w:rsidRPr="00452303">
        <w:rPr>
          <w:rFonts w:ascii="Times New Roman" w:hAnsi="Times New Roman" w:cs="Times New Roman"/>
          <w:sz w:val="28"/>
        </w:rPr>
        <w:t>Бызов</w:t>
      </w:r>
      <w:proofErr w:type="spellEnd"/>
      <w:r w:rsidRPr="00452303">
        <w:rPr>
          <w:rFonts w:ascii="Times New Roman" w:hAnsi="Times New Roman" w:cs="Times New Roman"/>
          <w:sz w:val="28"/>
        </w:rPr>
        <w:t xml:space="preserve"> А.П.</w:t>
      </w:r>
      <w:r w:rsidRPr="0010063A">
        <w:t xml:space="preserve"> </w:t>
      </w:r>
      <w:r w:rsidRPr="00452303">
        <w:rPr>
          <w:rFonts w:ascii="Times New Roman" w:hAnsi="Times New Roman" w:cs="Times New Roman"/>
          <w:sz w:val="28"/>
        </w:rPr>
        <w:t xml:space="preserve">Методы управления риском на промышленном предприятии // Человек и окружающая среда.  </w:t>
      </w:r>
      <w:r>
        <w:rPr>
          <w:rFonts w:ascii="Times New Roman" w:hAnsi="Times New Roman" w:cs="Times New Roman"/>
          <w:sz w:val="28"/>
        </w:rPr>
        <w:t xml:space="preserve">- </w:t>
      </w:r>
      <w:r w:rsidRPr="00452303">
        <w:rPr>
          <w:rFonts w:ascii="Times New Roman" w:hAnsi="Times New Roman" w:cs="Times New Roman"/>
          <w:sz w:val="28"/>
        </w:rPr>
        <w:t xml:space="preserve">2021. </w:t>
      </w:r>
      <w:r>
        <w:rPr>
          <w:rFonts w:ascii="Times New Roman" w:hAnsi="Times New Roman" w:cs="Times New Roman"/>
          <w:sz w:val="28"/>
        </w:rPr>
        <w:t xml:space="preserve">- №4. - </w:t>
      </w:r>
      <w:r w:rsidRPr="00452303">
        <w:rPr>
          <w:rFonts w:ascii="Times New Roman" w:hAnsi="Times New Roman" w:cs="Times New Roman"/>
          <w:sz w:val="28"/>
        </w:rPr>
        <w:t>С. 114-117.</w:t>
      </w:r>
    </w:p>
    <w:p w:rsidR="00A365C2" w:rsidRDefault="00A365C2" w:rsidP="00A365C2">
      <w:pPr>
        <w:pStyle w:val="ad"/>
        <w:numPr>
          <w:ilvl w:val="0"/>
          <w:numId w:val="1"/>
        </w:numPr>
        <w:spacing w:after="0" w:line="360" w:lineRule="auto"/>
        <w:ind w:left="0" w:firstLine="709"/>
        <w:jc w:val="both"/>
        <w:rPr>
          <w:rFonts w:ascii="Times New Roman" w:eastAsia="Calibri" w:hAnsi="Times New Roman" w:cs="Times New Roman"/>
          <w:sz w:val="28"/>
          <w:szCs w:val="28"/>
        </w:rPr>
      </w:pPr>
      <w:proofErr w:type="spellStart"/>
      <w:r w:rsidRPr="00452303">
        <w:rPr>
          <w:rFonts w:ascii="Times New Roman" w:eastAsia="Calibri" w:hAnsi="Times New Roman" w:cs="Times New Roman"/>
          <w:sz w:val="28"/>
          <w:szCs w:val="28"/>
        </w:rPr>
        <w:lastRenderedPageBreak/>
        <w:t>Пурлик</w:t>
      </w:r>
      <w:proofErr w:type="spellEnd"/>
      <w:r w:rsidRPr="00452303">
        <w:rPr>
          <w:rFonts w:ascii="Times New Roman" w:eastAsia="Calibri" w:hAnsi="Times New Roman" w:cs="Times New Roman"/>
          <w:sz w:val="28"/>
          <w:szCs w:val="28"/>
        </w:rPr>
        <w:t xml:space="preserve"> В. Операционный и финансовый цикл как драйверы операционной эффективности бизнеса // РИСК: Ресурсы, Информация, Снабжение, Конкуренция. - 2017. - № 1. - С. 243-245.</w:t>
      </w:r>
    </w:p>
    <w:p w:rsidR="00A365C2" w:rsidRPr="006C6204" w:rsidRDefault="00A365C2" w:rsidP="00A365C2">
      <w:pPr>
        <w:pStyle w:val="ad"/>
        <w:numPr>
          <w:ilvl w:val="0"/>
          <w:numId w:val="1"/>
        </w:numPr>
        <w:spacing w:after="0" w:line="360" w:lineRule="auto"/>
        <w:ind w:left="0" w:firstLine="709"/>
        <w:jc w:val="both"/>
        <w:rPr>
          <w:rFonts w:ascii="Times New Roman" w:eastAsia="Calibri" w:hAnsi="Times New Roman" w:cs="Times New Roman"/>
          <w:sz w:val="28"/>
          <w:szCs w:val="28"/>
        </w:rPr>
      </w:pPr>
      <w:proofErr w:type="spellStart"/>
      <w:r w:rsidRPr="003B4647">
        <w:rPr>
          <w:rFonts w:ascii="Times New Roman" w:hAnsi="Times New Roman" w:cs="Times New Roman"/>
          <w:sz w:val="28"/>
        </w:rPr>
        <w:t>Семенюк</w:t>
      </w:r>
      <w:proofErr w:type="spellEnd"/>
      <w:r w:rsidRPr="003B4647">
        <w:rPr>
          <w:rFonts w:ascii="Times New Roman" w:hAnsi="Times New Roman" w:cs="Times New Roman"/>
          <w:sz w:val="28"/>
        </w:rPr>
        <w:t xml:space="preserve"> М.В. Понятие и роль управления рисками в развитии предприятия // Вестник Национального Института Бизнеса. - 2018. - № 31. - С. 145-150.</w:t>
      </w:r>
    </w:p>
    <w:p w:rsidR="00A365C2" w:rsidRPr="006C6204" w:rsidRDefault="00A365C2" w:rsidP="00A365C2">
      <w:pPr>
        <w:pStyle w:val="ad"/>
        <w:numPr>
          <w:ilvl w:val="0"/>
          <w:numId w:val="1"/>
        </w:numPr>
        <w:spacing w:after="0" w:line="360" w:lineRule="auto"/>
        <w:ind w:left="0" w:firstLine="709"/>
        <w:jc w:val="both"/>
        <w:rPr>
          <w:rFonts w:ascii="Times New Roman" w:eastAsia="Calibri" w:hAnsi="Times New Roman" w:cs="Times New Roman"/>
          <w:sz w:val="28"/>
          <w:szCs w:val="28"/>
        </w:rPr>
      </w:pPr>
      <w:r w:rsidRPr="006C6204">
        <w:rPr>
          <w:rFonts w:ascii="Times New Roman" w:hAnsi="Times New Roman" w:cs="Times New Roman"/>
          <w:sz w:val="28"/>
        </w:rPr>
        <w:t xml:space="preserve">Сидорова Е.А., Лихачева Т.Г. Организационные особенности диагностики системы управления рисками на предприятии // Проектное управление в строительстве. </w:t>
      </w:r>
      <w:r>
        <w:rPr>
          <w:rFonts w:ascii="Times New Roman" w:hAnsi="Times New Roman" w:cs="Times New Roman"/>
          <w:sz w:val="28"/>
        </w:rPr>
        <w:t xml:space="preserve">- </w:t>
      </w:r>
      <w:r w:rsidRPr="006C6204">
        <w:rPr>
          <w:rFonts w:ascii="Times New Roman" w:hAnsi="Times New Roman" w:cs="Times New Roman"/>
          <w:sz w:val="28"/>
        </w:rPr>
        <w:t xml:space="preserve">2021. </w:t>
      </w:r>
      <w:r>
        <w:rPr>
          <w:rFonts w:ascii="Times New Roman" w:hAnsi="Times New Roman" w:cs="Times New Roman"/>
          <w:sz w:val="28"/>
        </w:rPr>
        <w:t xml:space="preserve">- </w:t>
      </w:r>
      <w:r w:rsidRPr="006C6204">
        <w:rPr>
          <w:rFonts w:ascii="Times New Roman" w:hAnsi="Times New Roman" w:cs="Times New Roman"/>
          <w:sz w:val="28"/>
        </w:rPr>
        <w:t xml:space="preserve">№ 1 (22). </w:t>
      </w:r>
      <w:r>
        <w:rPr>
          <w:rFonts w:ascii="Times New Roman" w:hAnsi="Times New Roman" w:cs="Times New Roman"/>
          <w:sz w:val="28"/>
        </w:rPr>
        <w:t xml:space="preserve">- </w:t>
      </w:r>
      <w:r w:rsidRPr="006C6204">
        <w:rPr>
          <w:rFonts w:ascii="Times New Roman" w:hAnsi="Times New Roman" w:cs="Times New Roman"/>
          <w:sz w:val="28"/>
        </w:rPr>
        <w:t>С. 106-114.</w:t>
      </w:r>
    </w:p>
    <w:p w:rsidR="00A365C2"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t>Скворцов Л.И. Большой толковый словарь правильной русской речи: 8000 слов и выражений. М.</w:t>
      </w:r>
      <w:r>
        <w:rPr>
          <w:rFonts w:ascii="Times New Roman" w:hAnsi="Times New Roman" w:cs="Times New Roman"/>
          <w:sz w:val="28"/>
        </w:rPr>
        <w:t xml:space="preserve">: ООО «Издательство Оникс». - </w:t>
      </w:r>
      <w:r w:rsidRPr="00452303">
        <w:rPr>
          <w:rFonts w:ascii="Times New Roman" w:hAnsi="Times New Roman" w:cs="Times New Roman"/>
          <w:sz w:val="28"/>
        </w:rPr>
        <w:t>ООО «Издате</w:t>
      </w:r>
      <w:r>
        <w:rPr>
          <w:rFonts w:ascii="Times New Roman" w:hAnsi="Times New Roman" w:cs="Times New Roman"/>
          <w:sz w:val="28"/>
        </w:rPr>
        <w:t>льство «Мир и Образование», 2019</w:t>
      </w:r>
      <w:r w:rsidRPr="00452303">
        <w:rPr>
          <w:rFonts w:ascii="Times New Roman" w:hAnsi="Times New Roman" w:cs="Times New Roman"/>
          <w:sz w:val="28"/>
        </w:rPr>
        <w:t xml:space="preserve">. </w:t>
      </w:r>
      <w:r>
        <w:rPr>
          <w:rFonts w:ascii="Times New Roman" w:hAnsi="Times New Roman" w:cs="Times New Roman"/>
          <w:sz w:val="28"/>
        </w:rPr>
        <w:t xml:space="preserve">- </w:t>
      </w:r>
      <w:r w:rsidRPr="00452303">
        <w:rPr>
          <w:rFonts w:ascii="Times New Roman" w:hAnsi="Times New Roman" w:cs="Times New Roman"/>
          <w:sz w:val="28"/>
        </w:rPr>
        <w:t>1104 с.</w:t>
      </w:r>
    </w:p>
    <w:p w:rsidR="00A365C2" w:rsidRPr="006C6204"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6C6204">
        <w:rPr>
          <w:rFonts w:ascii="Times New Roman" w:hAnsi="Times New Roman" w:cs="Times New Roman"/>
          <w:sz w:val="28"/>
        </w:rPr>
        <w:t>Сусанов Р.В. Система управления рисками и основные проблемы обеспечения производственной безопасности на промышленных предприятиях // Инновации. Наука. Образование. - 2021. -  № 44. - С. 741-749.</w:t>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t>Федоренко И.Н. Новации в системе финансового контроля акционерной компании: риск-менеджмент и безопасность бизнеса// Вестник профессиональных бухгалтеров.- 2018. – № 3 .– С.42-48.</w:t>
      </w:r>
    </w:p>
    <w:p w:rsidR="00A365C2"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t>Экономический словарь</w:t>
      </w:r>
      <w:proofErr w:type="gramStart"/>
      <w:r w:rsidRPr="00452303">
        <w:rPr>
          <w:rFonts w:ascii="Times New Roman" w:hAnsi="Times New Roman" w:cs="Times New Roman"/>
          <w:sz w:val="28"/>
        </w:rPr>
        <w:t xml:space="preserve"> /О</w:t>
      </w:r>
      <w:proofErr w:type="gramEnd"/>
      <w:r w:rsidRPr="00452303">
        <w:rPr>
          <w:rFonts w:ascii="Times New Roman" w:hAnsi="Times New Roman" w:cs="Times New Roman"/>
          <w:sz w:val="28"/>
        </w:rPr>
        <w:t xml:space="preserve">тв. ред. А.И. Архипов. </w:t>
      </w:r>
      <w:r>
        <w:rPr>
          <w:rFonts w:ascii="Times New Roman" w:hAnsi="Times New Roman" w:cs="Times New Roman"/>
          <w:sz w:val="28"/>
        </w:rPr>
        <w:t xml:space="preserve">- </w:t>
      </w:r>
      <w:r w:rsidRPr="00452303">
        <w:rPr>
          <w:rFonts w:ascii="Times New Roman" w:hAnsi="Times New Roman" w:cs="Times New Roman"/>
          <w:sz w:val="28"/>
        </w:rPr>
        <w:t xml:space="preserve">М.: РГ-Пресс, 2017. </w:t>
      </w:r>
      <w:r>
        <w:rPr>
          <w:rFonts w:ascii="Times New Roman" w:hAnsi="Times New Roman" w:cs="Times New Roman"/>
          <w:sz w:val="28"/>
        </w:rPr>
        <w:t xml:space="preserve">- </w:t>
      </w:r>
      <w:r w:rsidRPr="00452303">
        <w:rPr>
          <w:rFonts w:ascii="Times New Roman" w:hAnsi="Times New Roman" w:cs="Times New Roman"/>
          <w:sz w:val="28"/>
        </w:rPr>
        <w:t xml:space="preserve">672 с. </w:t>
      </w:r>
    </w:p>
    <w:p w:rsidR="00A365C2" w:rsidRPr="006C6204" w:rsidRDefault="00A365C2" w:rsidP="00A365C2">
      <w:pPr>
        <w:pStyle w:val="ad"/>
        <w:numPr>
          <w:ilvl w:val="0"/>
          <w:numId w:val="1"/>
        </w:numPr>
        <w:spacing w:after="0" w:line="360" w:lineRule="auto"/>
        <w:ind w:left="0" w:firstLine="709"/>
        <w:jc w:val="both"/>
        <w:rPr>
          <w:rFonts w:ascii="Times New Roman" w:hAnsi="Times New Roman" w:cs="Times New Roman"/>
          <w:sz w:val="28"/>
        </w:rPr>
      </w:pPr>
      <w:proofErr w:type="spellStart"/>
      <w:r w:rsidRPr="006C6204">
        <w:rPr>
          <w:rFonts w:ascii="Times New Roman" w:hAnsi="Times New Roman" w:cs="Times New Roman"/>
          <w:sz w:val="28"/>
        </w:rPr>
        <w:t>Юшковская</w:t>
      </w:r>
      <w:proofErr w:type="spellEnd"/>
      <w:r w:rsidRPr="006C6204">
        <w:rPr>
          <w:rFonts w:ascii="Times New Roman" w:hAnsi="Times New Roman" w:cs="Times New Roman"/>
          <w:sz w:val="28"/>
        </w:rPr>
        <w:t xml:space="preserve"> К.А., Зиновьева Е.Г. Управление рисками на предприятиях малого и среднего бизнеса в рыночных условиях // Актуальные вопросы экономики и управления.  - 2020. - №4. - С. 210-213.</w:t>
      </w:r>
      <w:r w:rsidRPr="006C6204">
        <w:rPr>
          <w:rFonts w:ascii="Times New Roman" w:hAnsi="Times New Roman" w:cs="Times New Roman"/>
          <w:sz w:val="28"/>
        </w:rPr>
        <w:tab/>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rPr>
      </w:pPr>
      <w:r w:rsidRPr="00452303">
        <w:rPr>
          <w:rFonts w:ascii="Times New Roman" w:hAnsi="Times New Roman" w:cs="Times New Roman"/>
          <w:sz w:val="28"/>
        </w:rPr>
        <w:t>Яковенко А.Е.</w:t>
      </w:r>
      <w:r w:rsidRPr="0010063A">
        <w:t xml:space="preserve"> </w:t>
      </w:r>
      <w:r w:rsidRPr="00452303">
        <w:rPr>
          <w:rFonts w:ascii="Times New Roman" w:hAnsi="Times New Roman" w:cs="Times New Roman"/>
          <w:sz w:val="28"/>
        </w:rPr>
        <w:t xml:space="preserve">Методы управления финансовыми рисками предприятия и их эффективность // Вестник студенческого научного общества ГОУ ВПО "Донецкий национальный университет". </w:t>
      </w:r>
      <w:r>
        <w:rPr>
          <w:rFonts w:ascii="Times New Roman" w:hAnsi="Times New Roman" w:cs="Times New Roman"/>
          <w:sz w:val="28"/>
        </w:rPr>
        <w:t xml:space="preserve">- </w:t>
      </w:r>
      <w:r w:rsidRPr="00452303">
        <w:rPr>
          <w:rFonts w:ascii="Times New Roman" w:hAnsi="Times New Roman" w:cs="Times New Roman"/>
          <w:sz w:val="28"/>
        </w:rPr>
        <w:t xml:space="preserve">2021. </w:t>
      </w:r>
      <w:r>
        <w:rPr>
          <w:rFonts w:ascii="Times New Roman" w:hAnsi="Times New Roman" w:cs="Times New Roman"/>
          <w:sz w:val="28"/>
        </w:rPr>
        <w:t xml:space="preserve">- </w:t>
      </w:r>
      <w:r w:rsidRPr="00452303">
        <w:rPr>
          <w:rFonts w:ascii="Times New Roman" w:hAnsi="Times New Roman" w:cs="Times New Roman"/>
          <w:sz w:val="28"/>
        </w:rPr>
        <w:t xml:space="preserve"> № 13. </w:t>
      </w:r>
      <w:r>
        <w:rPr>
          <w:rFonts w:ascii="Times New Roman" w:hAnsi="Times New Roman" w:cs="Times New Roman"/>
          <w:sz w:val="28"/>
        </w:rPr>
        <w:t xml:space="preserve">- </w:t>
      </w:r>
      <w:r w:rsidRPr="00452303">
        <w:rPr>
          <w:rFonts w:ascii="Times New Roman" w:hAnsi="Times New Roman" w:cs="Times New Roman"/>
          <w:sz w:val="28"/>
        </w:rPr>
        <w:t>С. 339-344.</w:t>
      </w:r>
      <w:r w:rsidRPr="00452303">
        <w:rPr>
          <w:rFonts w:ascii="Times New Roman" w:hAnsi="Times New Roman" w:cs="Times New Roman"/>
          <w:sz w:val="28"/>
        </w:rPr>
        <w:tab/>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lang w:val="en-US"/>
        </w:rPr>
      </w:pPr>
      <w:proofErr w:type="spellStart"/>
      <w:r w:rsidRPr="00452303">
        <w:rPr>
          <w:rFonts w:ascii="Times New Roman" w:hAnsi="Times New Roman" w:cs="Times New Roman"/>
          <w:sz w:val="28"/>
          <w:lang w:val="en-US"/>
        </w:rPr>
        <w:t>Borge</w:t>
      </w:r>
      <w:proofErr w:type="spellEnd"/>
      <w:r w:rsidRPr="00452303">
        <w:rPr>
          <w:rFonts w:ascii="Times New Roman" w:hAnsi="Times New Roman" w:cs="Times New Roman"/>
          <w:sz w:val="28"/>
          <w:lang w:val="en-US"/>
        </w:rPr>
        <w:t xml:space="preserve"> D. The book of risk. John Wiley &amp; Sons, 2001. </w:t>
      </w:r>
      <w:r>
        <w:rPr>
          <w:rFonts w:ascii="Times New Roman" w:hAnsi="Times New Roman" w:cs="Times New Roman"/>
          <w:sz w:val="28"/>
        </w:rPr>
        <w:t xml:space="preserve">- </w:t>
      </w:r>
      <w:r w:rsidRPr="00452303">
        <w:rPr>
          <w:rFonts w:ascii="Times New Roman" w:hAnsi="Times New Roman" w:cs="Times New Roman"/>
          <w:sz w:val="28"/>
          <w:lang w:val="en-US"/>
        </w:rPr>
        <w:t>257 p.</w:t>
      </w:r>
    </w:p>
    <w:p w:rsidR="00A365C2" w:rsidRPr="00452303" w:rsidRDefault="00A365C2" w:rsidP="00A365C2">
      <w:pPr>
        <w:pStyle w:val="ad"/>
        <w:numPr>
          <w:ilvl w:val="0"/>
          <w:numId w:val="1"/>
        </w:numPr>
        <w:spacing w:after="0" w:line="360" w:lineRule="auto"/>
        <w:ind w:left="0" w:firstLine="709"/>
        <w:jc w:val="both"/>
        <w:rPr>
          <w:rFonts w:ascii="Times New Roman" w:hAnsi="Times New Roman" w:cs="Times New Roman"/>
          <w:sz w:val="28"/>
          <w:lang w:val="en-US"/>
        </w:rPr>
      </w:pPr>
      <w:proofErr w:type="spellStart"/>
      <w:r w:rsidRPr="00452303">
        <w:rPr>
          <w:rFonts w:ascii="Times New Roman" w:hAnsi="Times New Roman" w:cs="Times New Roman"/>
          <w:sz w:val="28"/>
          <w:lang w:val="en-US"/>
        </w:rPr>
        <w:lastRenderedPageBreak/>
        <w:t>Lebedeva</w:t>
      </w:r>
      <w:proofErr w:type="spellEnd"/>
      <w:r w:rsidRPr="00452303">
        <w:rPr>
          <w:rFonts w:ascii="Times New Roman" w:hAnsi="Times New Roman" w:cs="Times New Roman"/>
          <w:sz w:val="28"/>
          <w:lang w:val="en-US"/>
        </w:rPr>
        <w:t xml:space="preserve"> E.S., </w:t>
      </w:r>
      <w:proofErr w:type="spellStart"/>
      <w:r w:rsidRPr="00452303">
        <w:rPr>
          <w:rFonts w:ascii="Times New Roman" w:hAnsi="Times New Roman" w:cs="Times New Roman"/>
          <w:sz w:val="28"/>
          <w:lang w:val="en-US"/>
        </w:rPr>
        <w:t>Nadtochiy</w:t>
      </w:r>
      <w:proofErr w:type="spellEnd"/>
      <w:r w:rsidRPr="00452303">
        <w:rPr>
          <w:rFonts w:ascii="Times New Roman" w:hAnsi="Times New Roman" w:cs="Times New Roman"/>
          <w:sz w:val="28"/>
          <w:lang w:val="en-US"/>
        </w:rPr>
        <w:t xml:space="preserve"> </w:t>
      </w:r>
      <w:proofErr w:type="spellStart"/>
      <w:r w:rsidRPr="00452303">
        <w:rPr>
          <w:rFonts w:ascii="Times New Roman" w:hAnsi="Times New Roman" w:cs="Times New Roman"/>
          <w:sz w:val="28"/>
          <w:lang w:val="en-US"/>
        </w:rPr>
        <w:t>Yu.B</w:t>
      </w:r>
      <w:proofErr w:type="spellEnd"/>
      <w:r w:rsidRPr="00452303">
        <w:rPr>
          <w:rFonts w:ascii="Times New Roman" w:hAnsi="Times New Roman" w:cs="Times New Roman"/>
          <w:sz w:val="28"/>
          <w:lang w:val="en-US"/>
        </w:rPr>
        <w:t xml:space="preserve">. Comprehensive Approach to Risk Management as an Essential Process of the Entire Enterprise Management // Journal of Critical Reviews. </w:t>
      </w:r>
      <w:r w:rsidRPr="00AF3635">
        <w:rPr>
          <w:rFonts w:ascii="Times New Roman" w:hAnsi="Times New Roman" w:cs="Times New Roman"/>
          <w:sz w:val="28"/>
          <w:lang w:val="en-US"/>
        </w:rPr>
        <w:t xml:space="preserve">- </w:t>
      </w:r>
      <w:r w:rsidRPr="00452303">
        <w:rPr>
          <w:rFonts w:ascii="Times New Roman" w:hAnsi="Times New Roman" w:cs="Times New Roman"/>
          <w:sz w:val="28"/>
          <w:lang w:val="en-US"/>
        </w:rPr>
        <w:t xml:space="preserve">2020. </w:t>
      </w:r>
      <w:r w:rsidRPr="00AF3635">
        <w:rPr>
          <w:rFonts w:ascii="Times New Roman" w:hAnsi="Times New Roman" w:cs="Times New Roman"/>
          <w:sz w:val="28"/>
          <w:lang w:val="en-US"/>
        </w:rPr>
        <w:t xml:space="preserve">- </w:t>
      </w:r>
      <w:r w:rsidRPr="00452303">
        <w:rPr>
          <w:rFonts w:ascii="Times New Roman" w:hAnsi="Times New Roman" w:cs="Times New Roman"/>
          <w:sz w:val="28"/>
          <w:lang w:val="en-US"/>
        </w:rPr>
        <w:t xml:space="preserve">7 (15). </w:t>
      </w:r>
      <w:r w:rsidRPr="00AF3635">
        <w:rPr>
          <w:rFonts w:ascii="Times New Roman" w:hAnsi="Times New Roman" w:cs="Times New Roman"/>
          <w:sz w:val="28"/>
          <w:lang w:val="en-US"/>
        </w:rPr>
        <w:t xml:space="preserve">- </w:t>
      </w:r>
      <w:r w:rsidRPr="00452303">
        <w:rPr>
          <w:rFonts w:ascii="Times New Roman" w:hAnsi="Times New Roman" w:cs="Times New Roman"/>
          <w:sz w:val="28"/>
          <w:lang w:val="en-US"/>
        </w:rPr>
        <w:t xml:space="preserve">pp. 1890-1895. </w:t>
      </w:r>
    </w:p>
    <w:p w:rsidR="00A365C2" w:rsidRPr="00F00C91" w:rsidRDefault="00A365C2" w:rsidP="00A365C2">
      <w:pPr>
        <w:pStyle w:val="ad"/>
        <w:numPr>
          <w:ilvl w:val="0"/>
          <w:numId w:val="1"/>
        </w:numPr>
        <w:spacing w:after="0" w:line="360" w:lineRule="auto"/>
        <w:ind w:left="0" w:firstLine="709"/>
        <w:jc w:val="both"/>
        <w:rPr>
          <w:rFonts w:ascii="Times New Roman" w:hAnsi="Times New Roman" w:cs="Times New Roman"/>
          <w:sz w:val="28"/>
          <w:lang w:val="en-US"/>
        </w:rPr>
      </w:pPr>
      <w:r w:rsidRPr="00452303">
        <w:rPr>
          <w:rFonts w:ascii="Times New Roman" w:hAnsi="Times New Roman" w:cs="Times New Roman"/>
          <w:sz w:val="28"/>
          <w:lang w:val="en-US"/>
        </w:rPr>
        <w:t xml:space="preserve">The committee of sponsoring organizations of the </w:t>
      </w:r>
      <w:proofErr w:type="spellStart"/>
      <w:r w:rsidRPr="00452303">
        <w:rPr>
          <w:rFonts w:ascii="Times New Roman" w:hAnsi="Times New Roman" w:cs="Times New Roman"/>
          <w:sz w:val="28"/>
          <w:lang w:val="en-US"/>
        </w:rPr>
        <w:t>treadway</w:t>
      </w:r>
      <w:proofErr w:type="spellEnd"/>
      <w:r w:rsidRPr="00452303">
        <w:rPr>
          <w:rFonts w:ascii="Times New Roman" w:hAnsi="Times New Roman" w:cs="Times New Roman"/>
          <w:sz w:val="28"/>
          <w:lang w:val="en-US"/>
        </w:rPr>
        <w:t xml:space="preserve"> commission (COSO). </w:t>
      </w:r>
      <w:r w:rsidRPr="00AF3635">
        <w:rPr>
          <w:rFonts w:ascii="Times New Roman" w:hAnsi="Times New Roman" w:cs="Times New Roman"/>
          <w:sz w:val="28"/>
          <w:lang w:val="en-US"/>
        </w:rPr>
        <w:t xml:space="preserve">Enterprise Risk Management – Integrated Framework, 2014. </w:t>
      </w:r>
      <w:r>
        <w:rPr>
          <w:rFonts w:ascii="Times New Roman" w:hAnsi="Times New Roman" w:cs="Times New Roman"/>
          <w:sz w:val="28"/>
        </w:rPr>
        <w:t xml:space="preserve">– 411 с. </w:t>
      </w:r>
    </w:p>
    <w:p w:rsidR="00A365C2" w:rsidRDefault="00A365C2" w:rsidP="00A365C2">
      <w:pPr>
        <w:spacing w:after="0" w:line="360" w:lineRule="auto"/>
        <w:jc w:val="both"/>
        <w:rPr>
          <w:rFonts w:ascii="Times New Roman" w:hAnsi="Times New Roman" w:cs="Times New Roman"/>
          <w:sz w:val="28"/>
        </w:rPr>
      </w:pPr>
    </w:p>
    <w:p w:rsidR="00A365C2" w:rsidRDefault="00A365C2" w:rsidP="00A365C2">
      <w:pPr>
        <w:spacing w:after="0" w:line="360" w:lineRule="auto"/>
        <w:jc w:val="both"/>
        <w:rPr>
          <w:rFonts w:ascii="Times New Roman" w:hAnsi="Times New Roman" w:cs="Times New Roman"/>
          <w:sz w:val="28"/>
        </w:rPr>
      </w:pPr>
    </w:p>
    <w:p w:rsidR="00705C84" w:rsidRDefault="00705C84">
      <w:pPr>
        <w:rPr>
          <w:rFonts w:ascii="Times New Roman" w:hAnsi="Times New Roman" w:cs="Times New Roman"/>
          <w:sz w:val="28"/>
        </w:rPr>
      </w:pPr>
      <w:r>
        <w:rPr>
          <w:rFonts w:ascii="Times New Roman" w:hAnsi="Times New Roman" w:cs="Times New Roman"/>
          <w:sz w:val="28"/>
        </w:rPr>
        <w:br w:type="page"/>
      </w:r>
    </w:p>
    <w:p w:rsidR="00705C84" w:rsidRPr="00705C84" w:rsidRDefault="00705C84" w:rsidP="00705C84">
      <w:pPr>
        <w:keepNext/>
        <w:keepLines/>
        <w:spacing w:after="0" w:line="360" w:lineRule="auto"/>
        <w:jc w:val="right"/>
        <w:outlineLvl w:val="0"/>
        <w:rPr>
          <w:rFonts w:ascii="Times New Roman" w:eastAsiaTheme="majorEastAsia" w:hAnsi="Times New Roman" w:cs="Times New Roman"/>
          <w:b/>
          <w:bCs/>
          <w:sz w:val="28"/>
          <w:szCs w:val="28"/>
        </w:rPr>
      </w:pPr>
      <w:bookmarkStart w:id="15" w:name="_Toc105255714"/>
      <w:bookmarkStart w:id="16" w:name="_Toc109826239"/>
      <w:r w:rsidRPr="00705C84">
        <w:rPr>
          <w:rFonts w:ascii="Times New Roman" w:eastAsiaTheme="majorEastAsia" w:hAnsi="Times New Roman" w:cs="Times New Roman"/>
          <w:b/>
          <w:bCs/>
          <w:sz w:val="28"/>
          <w:szCs w:val="28"/>
        </w:rPr>
        <w:t xml:space="preserve">Приложение </w:t>
      </w:r>
      <w:bookmarkEnd w:id="15"/>
      <w:r>
        <w:rPr>
          <w:rFonts w:ascii="Times New Roman" w:eastAsiaTheme="majorEastAsia" w:hAnsi="Times New Roman" w:cs="Times New Roman"/>
          <w:b/>
          <w:bCs/>
          <w:sz w:val="28"/>
          <w:szCs w:val="28"/>
        </w:rPr>
        <w:t>1</w:t>
      </w:r>
      <w:bookmarkEnd w:id="16"/>
    </w:p>
    <w:p w:rsidR="00705C84" w:rsidRPr="00705C84" w:rsidRDefault="00705C84" w:rsidP="00705C84">
      <w:pPr>
        <w:spacing w:after="0" w:line="360" w:lineRule="auto"/>
        <w:jc w:val="center"/>
        <w:rPr>
          <w:rFonts w:ascii="Times New Roman" w:hAnsi="Times New Roman" w:cs="Times New Roman"/>
          <w:b/>
          <w:sz w:val="28"/>
        </w:rPr>
      </w:pPr>
      <w:r w:rsidRPr="00705C84">
        <w:rPr>
          <w:rFonts w:ascii="Times New Roman" w:hAnsi="Times New Roman" w:cs="Times New Roman"/>
          <w:b/>
          <w:sz w:val="28"/>
        </w:rPr>
        <w:t xml:space="preserve">Процесс взаимодействия субъектов, совершавших экономически недобросовестные действия, создающие </w:t>
      </w:r>
      <w:r>
        <w:rPr>
          <w:rFonts w:ascii="Times New Roman" w:hAnsi="Times New Roman" w:cs="Times New Roman"/>
          <w:b/>
          <w:sz w:val="28"/>
        </w:rPr>
        <w:t>риски компании</w:t>
      </w:r>
    </w:p>
    <w:p w:rsidR="00705C84" w:rsidRPr="00705C84" w:rsidRDefault="00705C84" w:rsidP="00705C84">
      <w:pPr>
        <w:spacing w:after="0" w:line="360" w:lineRule="auto"/>
        <w:jc w:val="both"/>
        <w:rPr>
          <w:rFonts w:ascii="Times New Roman" w:hAnsi="Times New Roman" w:cs="Times New Roman"/>
          <w:sz w:val="28"/>
        </w:rPr>
      </w:pPr>
      <w:r w:rsidRPr="00705C84">
        <w:rPr>
          <w:rFonts w:ascii="Times New Roman" w:hAnsi="Times New Roman" w:cs="Times New Roman"/>
          <w:noProof/>
          <w:sz w:val="28"/>
          <w:lang w:eastAsia="ru-RU"/>
        </w:rPr>
        <w:drawing>
          <wp:inline distT="0" distB="0" distL="0" distR="0" wp14:anchorId="44C43422" wp14:editId="3610C88E">
            <wp:extent cx="5934075" cy="6869395"/>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4465" r="8433" b="26895"/>
                    <a:stretch/>
                  </pic:blipFill>
                  <pic:spPr bwMode="auto">
                    <a:xfrm>
                      <a:off x="0" y="0"/>
                      <a:ext cx="5937612" cy="6873489"/>
                    </a:xfrm>
                    <a:prstGeom prst="rect">
                      <a:avLst/>
                    </a:prstGeom>
                    <a:noFill/>
                    <a:ln>
                      <a:noFill/>
                    </a:ln>
                    <a:extLst>
                      <a:ext uri="{53640926-AAD7-44D8-BBD7-CCE9431645EC}">
                        <a14:shadowObscured xmlns:a14="http://schemas.microsoft.com/office/drawing/2010/main"/>
                      </a:ext>
                    </a:extLst>
                  </pic:spPr>
                </pic:pic>
              </a:graphicData>
            </a:graphic>
          </wp:inline>
        </w:drawing>
      </w:r>
    </w:p>
    <w:p w:rsidR="00705C84" w:rsidRPr="00705C84" w:rsidRDefault="00705C84" w:rsidP="00705C84">
      <w:pPr>
        <w:spacing w:after="0" w:line="360" w:lineRule="auto"/>
        <w:jc w:val="both"/>
        <w:rPr>
          <w:rFonts w:ascii="Times New Roman" w:hAnsi="Times New Roman" w:cs="Times New Roman"/>
          <w:sz w:val="28"/>
        </w:rPr>
      </w:pPr>
    </w:p>
    <w:p w:rsidR="00705C84" w:rsidRPr="00705C84" w:rsidRDefault="00705C84" w:rsidP="00705C84">
      <w:pPr>
        <w:spacing w:after="0" w:line="360" w:lineRule="auto"/>
        <w:jc w:val="both"/>
        <w:rPr>
          <w:rFonts w:ascii="Times New Roman" w:hAnsi="Times New Roman" w:cs="Times New Roman"/>
          <w:sz w:val="28"/>
        </w:rPr>
      </w:pPr>
    </w:p>
    <w:p w:rsidR="00705C84" w:rsidRPr="00705C84" w:rsidRDefault="00705C84" w:rsidP="00705C84">
      <w:pPr>
        <w:spacing w:after="0" w:line="360" w:lineRule="auto"/>
        <w:jc w:val="both"/>
        <w:rPr>
          <w:rFonts w:ascii="Times New Roman" w:hAnsi="Times New Roman" w:cs="Times New Roman"/>
          <w:sz w:val="28"/>
        </w:rPr>
      </w:pPr>
    </w:p>
    <w:p w:rsidR="00705C84" w:rsidRPr="00705C84" w:rsidRDefault="00705C84" w:rsidP="00705C84">
      <w:pPr>
        <w:keepNext/>
        <w:keepLines/>
        <w:spacing w:after="0" w:line="360" w:lineRule="auto"/>
        <w:jc w:val="right"/>
        <w:outlineLvl w:val="0"/>
        <w:rPr>
          <w:rFonts w:ascii="Times New Roman" w:eastAsia="Times New Roman" w:hAnsi="Times New Roman" w:cs="Times New Roman"/>
          <w:b/>
          <w:bCs/>
          <w:sz w:val="28"/>
          <w:szCs w:val="28"/>
          <w:lang w:eastAsia="ru-RU"/>
        </w:rPr>
      </w:pPr>
      <w:bookmarkStart w:id="17" w:name="_Toc105255715"/>
      <w:bookmarkStart w:id="18" w:name="_Toc109826240"/>
      <w:r w:rsidRPr="00705C84">
        <w:rPr>
          <w:rFonts w:ascii="Times New Roman" w:eastAsia="Times New Roman" w:hAnsi="Times New Roman" w:cs="Times New Roman"/>
          <w:b/>
          <w:bCs/>
          <w:sz w:val="28"/>
          <w:szCs w:val="28"/>
          <w:lang w:eastAsia="ru-RU"/>
        </w:rPr>
        <w:t xml:space="preserve">Приложение </w:t>
      </w:r>
      <w:bookmarkEnd w:id="17"/>
      <w:r>
        <w:rPr>
          <w:rFonts w:ascii="Times New Roman" w:eastAsia="Times New Roman" w:hAnsi="Times New Roman" w:cs="Times New Roman"/>
          <w:b/>
          <w:bCs/>
          <w:sz w:val="28"/>
          <w:szCs w:val="28"/>
          <w:lang w:eastAsia="ru-RU"/>
        </w:rPr>
        <w:t>2</w:t>
      </w:r>
      <w:bookmarkEnd w:id="18"/>
    </w:p>
    <w:p w:rsidR="00705C84" w:rsidRPr="00705C84" w:rsidRDefault="00705C84" w:rsidP="00705C84">
      <w:pPr>
        <w:jc w:val="center"/>
        <w:rPr>
          <w:rFonts w:ascii="Times New Roman" w:eastAsia="Times New Roman" w:hAnsi="Times New Roman" w:cs="Times New Roman"/>
          <w:b/>
          <w:sz w:val="28"/>
          <w:szCs w:val="28"/>
          <w:lang w:eastAsia="ru-RU"/>
        </w:rPr>
      </w:pPr>
      <w:r w:rsidRPr="00705C84">
        <w:rPr>
          <w:rFonts w:ascii="Times New Roman" w:eastAsia="Calibri" w:hAnsi="Times New Roman" w:cs="Times New Roman"/>
          <w:b/>
          <w:color w:val="000000"/>
          <w:sz w:val="28"/>
          <w:szCs w:val="28"/>
          <w:lang w:eastAsia="ru-RU"/>
        </w:rPr>
        <w:t xml:space="preserve">Рекомендуемая схема управления </w:t>
      </w:r>
      <w:r>
        <w:rPr>
          <w:rFonts w:ascii="Times New Roman" w:eastAsia="Calibri" w:hAnsi="Times New Roman" w:cs="Times New Roman"/>
          <w:b/>
          <w:color w:val="000000"/>
          <w:sz w:val="28"/>
          <w:szCs w:val="28"/>
          <w:lang w:eastAsia="ru-RU"/>
        </w:rPr>
        <w:t>рисками</w:t>
      </w:r>
      <w:r w:rsidRPr="00705C84">
        <w:rPr>
          <w:rFonts w:ascii="Times New Roman" w:eastAsia="Calibri" w:hAnsi="Times New Roman" w:cs="Times New Roman"/>
          <w:b/>
          <w:color w:val="000000"/>
          <w:sz w:val="28"/>
          <w:szCs w:val="28"/>
          <w:lang w:eastAsia="ru-RU"/>
        </w:rPr>
        <w:t xml:space="preserve"> </w:t>
      </w:r>
      <w:r w:rsidR="00FA7E5D" w:rsidRPr="00FA7E5D">
        <w:rPr>
          <w:rFonts w:ascii="Times New Roman" w:eastAsia="Calibri" w:hAnsi="Times New Roman" w:cs="Times New Roman"/>
          <w:b/>
          <w:color w:val="000000"/>
          <w:sz w:val="28"/>
          <w:szCs w:val="28"/>
          <w:lang w:eastAsia="ru-RU"/>
        </w:rPr>
        <w:t>ТОО «KAZTRUB-INDUSTRIES LLP»</w:t>
      </w:r>
      <w:bookmarkStart w:id="19" w:name="_GoBack"/>
      <w:bookmarkEnd w:id="19"/>
    </w:p>
    <w:p w:rsidR="00705C84" w:rsidRPr="00705C84" w:rsidRDefault="00705C84" w:rsidP="00705C84">
      <w:pPr>
        <w:widowControl w:val="0"/>
        <w:spacing w:after="0" w:line="360" w:lineRule="auto"/>
        <w:ind w:left="-426" w:firstLine="567"/>
        <w:jc w:val="both"/>
        <w:rPr>
          <w:rFonts w:ascii="Times New Roman" w:eastAsia="Calibri" w:hAnsi="Times New Roman" w:cs="Times New Roman"/>
          <w:sz w:val="28"/>
          <w:szCs w:val="28"/>
          <w:lang w:eastAsia="ru-RU"/>
        </w:rPr>
      </w:pPr>
      <w:r w:rsidRPr="00705C84">
        <w:rPr>
          <w:rFonts w:ascii="Times New Roman" w:eastAsia="Calibri" w:hAnsi="Times New Roman" w:cs="Times New Roman"/>
          <w:noProof/>
          <w:sz w:val="24"/>
          <w:szCs w:val="24"/>
          <w:lang w:eastAsia="ru-RU"/>
        </w:rPr>
        <w:drawing>
          <wp:inline distT="0" distB="0" distL="0" distR="0" wp14:anchorId="3CEABF03" wp14:editId="14AE9E40">
            <wp:extent cx="6134100" cy="42195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lum contrast="30000"/>
                      <a:extLst>
                        <a:ext uri="{28A0092B-C50C-407E-A947-70E740481C1C}">
                          <a14:useLocalDpi xmlns:a14="http://schemas.microsoft.com/office/drawing/2010/main" val="0"/>
                        </a:ext>
                      </a:extLst>
                    </a:blip>
                    <a:srcRect b="4204"/>
                    <a:stretch>
                      <a:fillRect/>
                    </a:stretch>
                  </pic:blipFill>
                  <pic:spPr bwMode="auto">
                    <a:xfrm>
                      <a:off x="0" y="0"/>
                      <a:ext cx="6134100" cy="4219575"/>
                    </a:xfrm>
                    <a:prstGeom prst="rect">
                      <a:avLst/>
                    </a:prstGeom>
                    <a:noFill/>
                    <a:ln>
                      <a:noFill/>
                    </a:ln>
                  </pic:spPr>
                </pic:pic>
              </a:graphicData>
            </a:graphic>
          </wp:inline>
        </w:drawing>
      </w:r>
    </w:p>
    <w:p w:rsidR="00705C84" w:rsidRPr="00705C84" w:rsidRDefault="00705C84" w:rsidP="00705C84">
      <w:pPr>
        <w:rPr>
          <w:rFonts w:ascii="Times New Roman" w:eastAsia="Times New Roman" w:hAnsi="Times New Roman" w:cs="Times New Roman"/>
          <w:b/>
          <w:sz w:val="28"/>
          <w:szCs w:val="28"/>
          <w:lang w:eastAsia="ru-RU"/>
        </w:rPr>
      </w:pPr>
    </w:p>
    <w:p w:rsidR="00705C84" w:rsidRPr="00705C84" w:rsidRDefault="00705C84" w:rsidP="00705C84"/>
    <w:p w:rsidR="00705C84" w:rsidRPr="00705C84" w:rsidRDefault="00705C84" w:rsidP="00705C84"/>
    <w:p w:rsidR="00A365C2" w:rsidRPr="00A365C2" w:rsidRDefault="00A365C2" w:rsidP="00A365C2">
      <w:pPr>
        <w:rPr>
          <w:rFonts w:ascii="Times New Roman" w:hAnsi="Times New Roman" w:cs="Times New Roman"/>
          <w:sz w:val="28"/>
        </w:rPr>
      </w:pPr>
    </w:p>
    <w:sectPr w:rsidR="00A365C2" w:rsidRPr="00A365C2" w:rsidSect="00013514">
      <w:footerReference w:type="default" r:id="rId25"/>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3FC" w:rsidRDefault="000C03FC" w:rsidP="00A365C2">
      <w:pPr>
        <w:spacing w:after="0" w:line="240" w:lineRule="auto"/>
      </w:pPr>
      <w:r>
        <w:separator/>
      </w:r>
    </w:p>
  </w:endnote>
  <w:endnote w:type="continuationSeparator" w:id="0">
    <w:p w:rsidR="000C03FC" w:rsidRDefault="000C03FC" w:rsidP="00A365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ont291">
    <w:altName w:val="Times New Roman"/>
    <w:charset w:val="CC"/>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388476"/>
      <w:docPartObj>
        <w:docPartGallery w:val="Page Numbers (Bottom of Page)"/>
        <w:docPartUnique/>
      </w:docPartObj>
    </w:sdtPr>
    <w:sdtContent>
      <w:p w:rsidR="000C03FC" w:rsidRDefault="000C03FC">
        <w:pPr>
          <w:pStyle w:val="a5"/>
          <w:jc w:val="center"/>
        </w:pPr>
        <w:r>
          <w:fldChar w:fldCharType="begin"/>
        </w:r>
        <w:r>
          <w:instrText>PAGE   \* MERGEFORMAT</w:instrText>
        </w:r>
        <w:r>
          <w:fldChar w:fldCharType="separate"/>
        </w:r>
        <w:r w:rsidR="00FA7E5D">
          <w:rPr>
            <w:noProof/>
          </w:rPr>
          <w:t>73</w:t>
        </w:r>
        <w:r>
          <w:fldChar w:fldCharType="end"/>
        </w:r>
      </w:p>
    </w:sdtContent>
  </w:sdt>
  <w:p w:rsidR="000C03FC" w:rsidRDefault="000C03F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3FC" w:rsidRDefault="000C03FC" w:rsidP="00A365C2">
      <w:pPr>
        <w:spacing w:after="0" w:line="240" w:lineRule="auto"/>
      </w:pPr>
      <w:r>
        <w:separator/>
      </w:r>
    </w:p>
  </w:footnote>
  <w:footnote w:type="continuationSeparator" w:id="0">
    <w:p w:rsidR="000C03FC" w:rsidRDefault="000C03FC" w:rsidP="00A365C2">
      <w:pPr>
        <w:spacing w:after="0" w:line="240" w:lineRule="auto"/>
      </w:pPr>
      <w:r>
        <w:continuationSeparator/>
      </w:r>
    </w:p>
  </w:footnote>
  <w:footnote w:id="1">
    <w:p w:rsidR="000C03FC" w:rsidRPr="00EA3B73" w:rsidRDefault="000C03FC" w:rsidP="00A365C2">
      <w:pPr>
        <w:pStyle w:val="a8"/>
        <w:jc w:val="both"/>
        <w:rPr>
          <w:rFonts w:ascii="Times New Roman" w:hAnsi="Times New Roman"/>
          <w:sz w:val="24"/>
        </w:rPr>
      </w:pPr>
      <w:r w:rsidRPr="00EA3B73">
        <w:rPr>
          <w:rStyle w:val="aa"/>
          <w:rFonts w:ascii="Times New Roman" w:hAnsi="Times New Roman"/>
          <w:sz w:val="24"/>
        </w:rPr>
        <w:footnoteRef/>
      </w:r>
      <w:r w:rsidRPr="00EA3B73">
        <w:rPr>
          <w:rFonts w:ascii="Times New Roman" w:hAnsi="Times New Roman"/>
          <w:sz w:val="24"/>
        </w:rPr>
        <w:t xml:space="preserve"> Ожегов С. И. Толковый словарь русского языка: около 100 000 слов, терминов и фразеологических выражений /Под ред. проф. Л. И. Скворцова. М.: Издательство АСТ: Мир и Образование, 2018. - 1376 с.</w:t>
      </w:r>
    </w:p>
  </w:footnote>
  <w:footnote w:id="2">
    <w:p w:rsidR="000C03FC" w:rsidRPr="00EA3B73" w:rsidRDefault="000C03FC" w:rsidP="00A365C2">
      <w:pPr>
        <w:pStyle w:val="a8"/>
        <w:jc w:val="both"/>
        <w:rPr>
          <w:rFonts w:ascii="Times New Roman" w:hAnsi="Times New Roman"/>
          <w:sz w:val="24"/>
        </w:rPr>
      </w:pPr>
      <w:r w:rsidRPr="00EA3B73">
        <w:rPr>
          <w:rStyle w:val="aa"/>
          <w:rFonts w:ascii="Times New Roman" w:hAnsi="Times New Roman"/>
          <w:sz w:val="24"/>
        </w:rPr>
        <w:footnoteRef/>
      </w:r>
      <w:r w:rsidRPr="00EA3B73">
        <w:rPr>
          <w:rFonts w:ascii="Times New Roman" w:hAnsi="Times New Roman"/>
          <w:sz w:val="24"/>
        </w:rPr>
        <w:t xml:space="preserve"> Экономический словарь</w:t>
      </w:r>
      <w:proofErr w:type="gramStart"/>
      <w:r w:rsidRPr="00EA3B73">
        <w:rPr>
          <w:rFonts w:ascii="Times New Roman" w:hAnsi="Times New Roman"/>
          <w:sz w:val="24"/>
        </w:rPr>
        <w:t xml:space="preserve"> /О</w:t>
      </w:r>
      <w:proofErr w:type="gramEnd"/>
      <w:r w:rsidRPr="00EA3B73">
        <w:rPr>
          <w:rFonts w:ascii="Times New Roman" w:hAnsi="Times New Roman"/>
          <w:sz w:val="24"/>
        </w:rPr>
        <w:t>тв. ред. А.И. Архипов. - М.: РГ-Пресс, 2017. - 672 с.</w:t>
      </w:r>
    </w:p>
  </w:footnote>
  <w:footnote w:id="3">
    <w:p w:rsidR="000C03FC" w:rsidRPr="00EA3B73" w:rsidRDefault="000C03FC" w:rsidP="00A365C2">
      <w:pPr>
        <w:pStyle w:val="a8"/>
        <w:jc w:val="both"/>
        <w:rPr>
          <w:rFonts w:ascii="Times New Roman" w:hAnsi="Times New Roman"/>
          <w:sz w:val="24"/>
        </w:rPr>
      </w:pPr>
      <w:r w:rsidRPr="00EA3B73">
        <w:rPr>
          <w:rStyle w:val="aa"/>
          <w:rFonts w:ascii="Times New Roman" w:hAnsi="Times New Roman"/>
          <w:sz w:val="24"/>
        </w:rPr>
        <w:footnoteRef/>
      </w:r>
      <w:r w:rsidRPr="00EA3B73">
        <w:rPr>
          <w:rFonts w:ascii="Times New Roman" w:hAnsi="Times New Roman"/>
          <w:sz w:val="24"/>
        </w:rPr>
        <w:t xml:space="preserve"> </w:t>
      </w:r>
      <w:proofErr w:type="spellStart"/>
      <w:r w:rsidRPr="00EA3B73">
        <w:rPr>
          <w:rFonts w:ascii="Times New Roman" w:hAnsi="Times New Roman"/>
          <w:sz w:val="24"/>
        </w:rPr>
        <w:t>Гулина</w:t>
      </w:r>
      <w:proofErr w:type="spellEnd"/>
      <w:r w:rsidRPr="00EA3B73">
        <w:rPr>
          <w:rFonts w:ascii="Times New Roman" w:hAnsi="Times New Roman"/>
          <w:sz w:val="24"/>
        </w:rPr>
        <w:t xml:space="preserve"> М.А. Словарь-справочник по социальной работе. – </w:t>
      </w:r>
      <w:proofErr w:type="spellStart"/>
      <w:r w:rsidRPr="00EA3B73">
        <w:rPr>
          <w:rFonts w:ascii="Times New Roman" w:hAnsi="Times New Roman"/>
          <w:sz w:val="24"/>
        </w:rPr>
        <w:t>Информ</w:t>
      </w:r>
      <w:proofErr w:type="spellEnd"/>
      <w:r w:rsidRPr="00EA3B73">
        <w:rPr>
          <w:rFonts w:ascii="Times New Roman" w:hAnsi="Times New Roman"/>
          <w:sz w:val="24"/>
        </w:rPr>
        <w:t xml:space="preserve">-М, 2019. – 302 . </w:t>
      </w:r>
    </w:p>
  </w:footnote>
  <w:footnote w:id="4">
    <w:p w:rsidR="000C03FC" w:rsidRPr="00EA3B73" w:rsidRDefault="000C03FC" w:rsidP="00A365C2">
      <w:pPr>
        <w:pStyle w:val="a8"/>
        <w:jc w:val="both"/>
        <w:rPr>
          <w:rFonts w:ascii="Times New Roman" w:hAnsi="Times New Roman"/>
          <w:sz w:val="24"/>
        </w:rPr>
      </w:pPr>
      <w:r w:rsidRPr="00EA3B73">
        <w:rPr>
          <w:rStyle w:val="aa"/>
          <w:rFonts w:ascii="Times New Roman" w:hAnsi="Times New Roman"/>
          <w:sz w:val="24"/>
        </w:rPr>
        <w:footnoteRef/>
      </w:r>
      <w:r w:rsidRPr="00EA3B73">
        <w:rPr>
          <w:rFonts w:ascii="Times New Roman" w:hAnsi="Times New Roman"/>
          <w:sz w:val="24"/>
        </w:rPr>
        <w:t xml:space="preserve"> Большой толковый словарь русского языка</w:t>
      </w:r>
      <w:proofErr w:type="gramStart"/>
      <w:r w:rsidRPr="00EA3B73">
        <w:rPr>
          <w:rFonts w:ascii="Times New Roman" w:hAnsi="Times New Roman"/>
          <w:sz w:val="24"/>
        </w:rPr>
        <w:t xml:space="preserve"> /С</w:t>
      </w:r>
      <w:proofErr w:type="gramEnd"/>
      <w:r w:rsidRPr="00EA3B73">
        <w:rPr>
          <w:rFonts w:ascii="Times New Roman" w:hAnsi="Times New Roman"/>
          <w:sz w:val="24"/>
        </w:rPr>
        <w:t>ост. и гл. ред. С.А. Кузнецов. - СПб</w:t>
      </w:r>
      <w:proofErr w:type="gramStart"/>
      <w:r w:rsidRPr="00EA3B73">
        <w:rPr>
          <w:rFonts w:ascii="Times New Roman" w:hAnsi="Times New Roman"/>
          <w:sz w:val="24"/>
        </w:rPr>
        <w:t>.: «</w:t>
      </w:r>
      <w:proofErr w:type="spellStart"/>
      <w:proofErr w:type="gramEnd"/>
      <w:r w:rsidRPr="00EA3B73">
        <w:rPr>
          <w:rFonts w:ascii="Times New Roman" w:hAnsi="Times New Roman"/>
          <w:sz w:val="24"/>
        </w:rPr>
        <w:t>Норинт</w:t>
      </w:r>
      <w:proofErr w:type="spellEnd"/>
      <w:r w:rsidRPr="00EA3B73">
        <w:rPr>
          <w:rFonts w:ascii="Times New Roman" w:hAnsi="Times New Roman"/>
          <w:sz w:val="24"/>
        </w:rPr>
        <w:t>», 2000. - 1536 с.</w:t>
      </w:r>
    </w:p>
  </w:footnote>
  <w:footnote w:id="5">
    <w:p w:rsidR="000C03FC" w:rsidRDefault="000C03FC" w:rsidP="00A365C2">
      <w:pPr>
        <w:pStyle w:val="a8"/>
        <w:jc w:val="both"/>
      </w:pPr>
      <w:r w:rsidRPr="00EA3B73">
        <w:rPr>
          <w:rStyle w:val="aa"/>
          <w:rFonts w:ascii="Times New Roman" w:hAnsi="Times New Roman"/>
          <w:sz w:val="24"/>
        </w:rPr>
        <w:footnoteRef/>
      </w:r>
      <w:r w:rsidRPr="00EA3B73">
        <w:rPr>
          <w:rFonts w:ascii="Times New Roman" w:hAnsi="Times New Roman"/>
          <w:sz w:val="24"/>
        </w:rPr>
        <w:t xml:space="preserve"> Скворцов Л.И. Большой толковый словарь правильной русской речи: 8000 слов и выражений. М.: ООО «Издательство Оникс». - ООО «Издательство «Мир и Образование», 2019. - 1104 с.</w:t>
      </w:r>
    </w:p>
  </w:footnote>
  <w:footnote w:id="6">
    <w:p w:rsidR="000C03FC" w:rsidRPr="00EA3B73" w:rsidRDefault="000C03FC" w:rsidP="00A365C2">
      <w:pPr>
        <w:pStyle w:val="a8"/>
        <w:jc w:val="both"/>
        <w:rPr>
          <w:rFonts w:ascii="Times New Roman" w:hAnsi="Times New Roman"/>
        </w:rPr>
      </w:pPr>
      <w:r w:rsidRPr="00EA3B73">
        <w:rPr>
          <w:rStyle w:val="aa"/>
          <w:rFonts w:ascii="Times New Roman" w:hAnsi="Times New Roman"/>
          <w:sz w:val="24"/>
        </w:rPr>
        <w:footnoteRef/>
      </w:r>
      <w:r w:rsidRPr="00EA3B73">
        <w:rPr>
          <w:rFonts w:ascii="Times New Roman" w:hAnsi="Times New Roman"/>
          <w:sz w:val="24"/>
        </w:rPr>
        <w:t xml:space="preserve"> </w:t>
      </w:r>
      <w:proofErr w:type="spellStart"/>
      <w:r w:rsidRPr="00EA3B73">
        <w:rPr>
          <w:rFonts w:ascii="Times New Roman" w:hAnsi="Times New Roman"/>
          <w:sz w:val="24"/>
        </w:rPr>
        <w:t>Кареткина</w:t>
      </w:r>
      <w:proofErr w:type="spellEnd"/>
      <w:r w:rsidRPr="00EA3B73">
        <w:rPr>
          <w:rFonts w:ascii="Times New Roman" w:hAnsi="Times New Roman"/>
          <w:sz w:val="24"/>
        </w:rPr>
        <w:t xml:space="preserve"> Т. Понятие риска и методы его измерения // Экономика и бизнес: теория и практика. - 2021. - № 6-1 (76). - С. 114-120.</w:t>
      </w:r>
    </w:p>
  </w:footnote>
  <w:footnote w:id="7">
    <w:p w:rsidR="000C03FC" w:rsidRPr="00EA3B73" w:rsidRDefault="000C03FC" w:rsidP="00A365C2">
      <w:pPr>
        <w:pStyle w:val="a8"/>
        <w:jc w:val="both"/>
        <w:rPr>
          <w:rFonts w:ascii="Times New Roman" w:hAnsi="Times New Roman"/>
        </w:rPr>
      </w:pPr>
      <w:r w:rsidRPr="00EA3B73">
        <w:rPr>
          <w:rStyle w:val="aa"/>
          <w:rFonts w:ascii="Times New Roman" w:hAnsi="Times New Roman"/>
          <w:sz w:val="24"/>
        </w:rPr>
        <w:footnoteRef/>
      </w:r>
      <w:r w:rsidRPr="00EA3B73">
        <w:rPr>
          <w:rFonts w:ascii="Times New Roman" w:hAnsi="Times New Roman"/>
          <w:sz w:val="24"/>
        </w:rPr>
        <w:t xml:space="preserve"> </w:t>
      </w:r>
      <w:proofErr w:type="spellStart"/>
      <w:r w:rsidRPr="00EA3B73">
        <w:rPr>
          <w:rFonts w:ascii="Times New Roman" w:hAnsi="Times New Roman"/>
          <w:sz w:val="24"/>
        </w:rPr>
        <w:t>Семенюк</w:t>
      </w:r>
      <w:proofErr w:type="spellEnd"/>
      <w:r w:rsidRPr="00EA3B73">
        <w:rPr>
          <w:rFonts w:ascii="Times New Roman" w:hAnsi="Times New Roman"/>
          <w:sz w:val="24"/>
        </w:rPr>
        <w:t xml:space="preserve"> М.В. Понятие и роль управления рисками в развитии предприятия // Вестник Национального Института Бизнеса. - 2018. - № 31. - С. 145-150.</w:t>
      </w:r>
    </w:p>
  </w:footnote>
  <w:footnote w:id="8">
    <w:p w:rsidR="000C03FC" w:rsidRPr="00EA3B73" w:rsidRDefault="000C03FC" w:rsidP="00A365C2">
      <w:pPr>
        <w:pStyle w:val="a8"/>
        <w:jc w:val="both"/>
        <w:rPr>
          <w:rFonts w:ascii="Times New Roman" w:hAnsi="Times New Roman"/>
          <w:sz w:val="24"/>
        </w:rPr>
      </w:pPr>
      <w:r w:rsidRPr="00EA3B73">
        <w:rPr>
          <w:rStyle w:val="aa"/>
          <w:rFonts w:ascii="Times New Roman" w:hAnsi="Times New Roman"/>
          <w:sz w:val="24"/>
        </w:rPr>
        <w:footnoteRef/>
      </w:r>
      <w:r w:rsidRPr="00EA3B73">
        <w:rPr>
          <w:rFonts w:ascii="Times New Roman" w:hAnsi="Times New Roman"/>
          <w:sz w:val="24"/>
        </w:rPr>
        <w:t xml:space="preserve"> Безуглый С.В., </w:t>
      </w:r>
      <w:proofErr w:type="spellStart"/>
      <w:r w:rsidRPr="00EA3B73">
        <w:rPr>
          <w:rFonts w:ascii="Times New Roman" w:hAnsi="Times New Roman"/>
          <w:sz w:val="24"/>
        </w:rPr>
        <w:t>Ванюрихин</w:t>
      </w:r>
      <w:proofErr w:type="spellEnd"/>
      <w:r w:rsidRPr="00EA3B73">
        <w:rPr>
          <w:rFonts w:ascii="Times New Roman" w:hAnsi="Times New Roman"/>
          <w:sz w:val="24"/>
        </w:rPr>
        <w:t xml:space="preserve"> Ф.Г. Задачи совершенствования системы управления рисками предприятий в условиях глобализации и современных внешнеэкономических вызовов // Потенциал роста современной экономики: возможности, риски, стратегии. - 2018. - №8. - С. 1111-1118.</w:t>
      </w:r>
    </w:p>
  </w:footnote>
  <w:footnote w:id="9">
    <w:p w:rsidR="000C03FC" w:rsidRDefault="000C03FC" w:rsidP="00A365C2">
      <w:pPr>
        <w:pStyle w:val="a8"/>
        <w:jc w:val="both"/>
      </w:pPr>
      <w:r w:rsidRPr="00EA3B73">
        <w:rPr>
          <w:rStyle w:val="aa"/>
          <w:rFonts w:ascii="Times New Roman" w:hAnsi="Times New Roman"/>
          <w:sz w:val="24"/>
        </w:rPr>
        <w:footnoteRef/>
      </w:r>
      <w:r w:rsidRPr="00EA3B73">
        <w:rPr>
          <w:rFonts w:ascii="Times New Roman" w:hAnsi="Times New Roman"/>
          <w:sz w:val="24"/>
        </w:rPr>
        <w:t xml:space="preserve"> </w:t>
      </w:r>
      <w:proofErr w:type="spellStart"/>
      <w:r w:rsidRPr="00EA3B73">
        <w:rPr>
          <w:rFonts w:ascii="Times New Roman" w:hAnsi="Times New Roman"/>
          <w:sz w:val="24"/>
        </w:rPr>
        <w:t>Афендикова</w:t>
      </w:r>
      <w:proofErr w:type="spellEnd"/>
      <w:r w:rsidRPr="00EA3B73">
        <w:rPr>
          <w:rFonts w:ascii="Times New Roman" w:hAnsi="Times New Roman"/>
          <w:sz w:val="24"/>
        </w:rPr>
        <w:t xml:space="preserve"> Е.Ю., </w:t>
      </w:r>
      <w:proofErr w:type="spellStart"/>
      <w:r w:rsidRPr="00EA3B73">
        <w:rPr>
          <w:rFonts w:ascii="Times New Roman" w:hAnsi="Times New Roman"/>
          <w:sz w:val="24"/>
        </w:rPr>
        <w:t>Пожиткова</w:t>
      </w:r>
      <w:proofErr w:type="spellEnd"/>
      <w:r w:rsidRPr="00EA3B73">
        <w:rPr>
          <w:rFonts w:ascii="Times New Roman" w:hAnsi="Times New Roman"/>
          <w:sz w:val="24"/>
        </w:rPr>
        <w:t xml:space="preserve"> В.А. Стратегическое управление финансовыми рисками и методы их оценки // Сборник научных работ серии "Финансы, учет, аудит". - 2021. - № 2 (22). - С. 25-38.</w:t>
      </w:r>
      <w:r w:rsidRPr="00EA3B73">
        <w:rPr>
          <w:rFonts w:ascii="Times New Roman" w:hAnsi="Times New Roman"/>
          <w:sz w:val="24"/>
        </w:rPr>
        <w:tab/>
      </w:r>
    </w:p>
  </w:footnote>
  <w:footnote w:id="10">
    <w:p w:rsidR="000C03FC" w:rsidRPr="00EA3B73" w:rsidRDefault="000C03FC" w:rsidP="00A365C2">
      <w:pPr>
        <w:pStyle w:val="a8"/>
        <w:jc w:val="both"/>
        <w:rPr>
          <w:rFonts w:ascii="Times New Roman" w:hAnsi="Times New Roman"/>
        </w:rPr>
      </w:pPr>
      <w:r w:rsidRPr="00EA3B73">
        <w:rPr>
          <w:rStyle w:val="aa"/>
          <w:rFonts w:ascii="Times New Roman" w:hAnsi="Times New Roman"/>
          <w:sz w:val="24"/>
        </w:rPr>
        <w:footnoteRef/>
      </w:r>
      <w:r w:rsidRPr="00EA3B73">
        <w:rPr>
          <w:rFonts w:ascii="Times New Roman" w:hAnsi="Times New Roman"/>
          <w:sz w:val="24"/>
        </w:rPr>
        <w:t xml:space="preserve"> Гусева И.М., Панькова Ю.А. Методы управления финансовыми рисками предприятия // Проблемы современного социума глазами молодых исследователей - XIII. - 2021. - №4. - С. 147-150.</w:t>
      </w:r>
    </w:p>
  </w:footnote>
  <w:footnote w:id="11">
    <w:p w:rsidR="000C03FC" w:rsidRDefault="000C03FC" w:rsidP="00A365C2">
      <w:pPr>
        <w:pStyle w:val="a8"/>
        <w:jc w:val="both"/>
      </w:pPr>
      <w:r>
        <w:rPr>
          <w:rStyle w:val="aa"/>
        </w:rPr>
        <w:footnoteRef/>
      </w:r>
      <w:r w:rsidRPr="00EA3B73">
        <w:rPr>
          <w:rFonts w:ascii="Times New Roman" w:hAnsi="Times New Roman"/>
          <w:sz w:val="24"/>
        </w:rPr>
        <w:t>Баранова С.А., Никаноров П.А. Управление рисками предприятия в ситуации кризиса // Труды Евразийского научного форума.  - 2020. - №4. - С. 98-105.</w:t>
      </w:r>
      <w:r w:rsidRPr="00EA3B73">
        <w:rPr>
          <w:rFonts w:ascii="Times New Roman" w:hAnsi="Times New Roman"/>
          <w:sz w:val="24"/>
        </w:rPr>
        <w:tab/>
      </w:r>
    </w:p>
  </w:footnote>
  <w:footnote w:id="12">
    <w:p w:rsidR="000C03FC" w:rsidRPr="00EA3B73" w:rsidRDefault="000C03FC" w:rsidP="00A365C2">
      <w:pPr>
        <w:pStyle w:val="a8"/>
        <w:jc w:val="both"/>
        <w:rPr>
          <w:rFonts w:ascii="Times New Roman" w:hAnsi="Times New Roman"/>
        </w:rPr>
      </w:pPr>
      <w:r w:rsidRPr="00EA3B73">
        <w:rPr>
          <w:rStyle w:val="aa"/>
          <w:rFonts w:ascii="Times New Roman" w:hAnsi="Times New Roman"/>
          <w:sz w:val="24"/>
        </w:rPr>
        <w:footnoteRef/>
      </w:r>
      <w:r w:rsidRPr="00EA3B73">
        <w:rPr>
          <w:rFonts w:ascii="Times New Roman" w:hAnsi="Times New Roman"/>
          <w:sz w:val="24"/>
        </w:rPr>
        <w:t xml:space="preserve"> Колтунов Д.В., Коряков А.Г. Методы оценки и управления рисками конкурентоспособного предприятия // Конкуренция и монополия. - 2021. - №4. - С. 133-138.</w:t>
      </w:r>
    </w:p>
  </w:footnote>
  <w:footnote w:id="13">
    <w:p w:rsidR="000C03FC" w:rsidRPr="00E361C0" w:rsidRDefault="000C03FC" w:rsidP="00A365C2">
      <w:pPr>
        <w:pStyle w:val="a8"/>
        <w:jc w:val="both"/>
        <w:rPr>
          <w:rFonts w:ascii="Times New Roman" w:hAnsi="Times New Roman"/>
        </w:rPr>
      </w:pPr>
      <w:r w:rsidRPr="00EA3B73">
        <w:rPr>
          <w:rStyle w:val="aa"/>
          <w:rFonts w:ascii="Times New Roman" w:hAnsi="Times New Roman"/>
          <w:sz w:val="24"/>
        </w:rPr>
        <w:footnoteRef/>
      </w:r>
      <w:r w:rsidRPr="00EA3B73">
        <w:rPr>
          <w:rFonts w:ascii="Times New Roman" w:hAnsi="Times New Roman"/>
          <w:sz w:val="24"/>
          <w:lang w:val="en-US"/>
        </w:rPr>
        <w:t xml:space="preserve"> </w:t>
      </w:r>
      <w:proofErr w:type="spellStart"/>
      <w:proofErr w:type="gramStart"/>
      <w:r w:rsidRPr="00EA3B73">
        <w:rPr>
          <w:rFonts w:ascii="Times New Roman" w:hAnsi="Times New Roman"/>
          <w:sz w:val="24"/>
          <w:lang w:val="en-US"/>
        </w:rPr>
        <w:t>Borge</w:t>
      </w:r>
      <w:proofErr w:type="spellEnd"/>
      <w:r w:rsidRPr="00EA3B73">
        <w:rPr>
          <w:rFonts w:ascii="Times New Roman" w:hAnsi="Times New Roman"/>
          <w:sz w:val="24"/>
          <w:lang w:val="en-US"/>
        </w:rPr>
        <w:t xml:space="preserve"> D.</w:t>
      </w:r>
      <w:proofErr w:type="gramEnd"/>
      <w:r w:rsidRPr="00EA3B73">
        <w:rPr>
          <w:rFonts w:ascii="Times New Roman" w:hAnsi="Times New Roman"/>
          <w:sz w:val="24"/>
          <w:lang w:val="en-US"/>
        </w:rPr>
        <w:t xml:space="preserve"> </w:t>
      </w:r>
      <w:proofErr w:type="gramStart"/>
      <w:r w:rsidRPr="00EA3B73">
        <w:rPr>
          <w:rFonts w:ascii="Times New Roman" w:hAnsi="Times New Roman"/>
          <w:sz w:val="24"/>
          <w:lang w:val="en-US"/>
        </w:rPr>
        <w:t>The book of risk.</w:t>
      </w:r>
      <w:proofErr w:type="gramEnd"/>
      <w:r w:rsidRPr="00EA3B73">
        <w:rPr>
          <w:rFonts w:ascii="Times New Roman" w:hAnsi="Times New Roman"/>
          <w:sz w:val="24"/>
          <w:lang w:val="en-US"/>
        </w:rPr>
        <w:t xml:space="preserve"> </w:t>
      </w:r>
      <w:proofErr w:type="gramStart"/>
      <w:r w:rsidRPr="00EA3B73">
        <w:rPr>
          <w:rFonts w:ascii="Times New Roman" w:hAnsi="Times New Roman"/>
          <w:sz w:val="24"/>
          <w:lang w:val="en-US"/>
        </w:rPr>
        <w:t>John</w:t>
      </w:r>
      <w:r w:rsidRPr="00E361C0">
        <w:rPr>
          <w:rFonts w:ascii="Times New Roman" w:hAnsi="Times New Roman"/>
          <w:sz w:val="24"/>
        </w:rPr>
        <w:t xml:space="preserve"> </w:t>
      </w:r>
      <w:r w:rsidRPr="00EA3B73">
        <w:rPr>
          <w:rFonts w:ascii="Times New Roman" w:hAnsi="Times New Roman"/>
          <w:sz w:val="24"/>
          <w:lang w:val="en-US"/>
        </w:rPr>
        <w:t>Wiley</w:t>
      </w:r>
      <w:r w:rsidRPr="00E361C0">
        <w:rPr>
          <w:rFonts w:ascii="Times New Roman" w:hAnsi="Times New Roman"/>
          <w:sz w:val="24"/>
        </w:rPr>
        <w:t xml:space="preserve"> &amp; </w:t>
      </w:r>
      <w:r w:rsidRPr="00EA3B73">
        <w:rPr>
          <w:rFonts w:ascii="Times New Roman" w:hAnsi="Times New Roman"/>
          <w:sz w:val="24"/>
          <w:lang w:val="en-US"/>
        </w:rPr>
        <w:t>Sons</w:t>
      </w:r>
      <w:r w:rsidRPr="00E361C0">
        <w:rPr>
          <w:rFonts w:ascii="Times New Roman" w:hAnsi="Times New Roman"/>
          <w:sz w:val="24"/>
        </w:rPr>
        <w:t>, 2001.</w:t>
      </w:r>
      <w:proofErr w:type="gramEnd"/>
      <w:r w:rsidRPr="00E361C0">
        <w:rPr>
          <w:rFonts w:ascii="Times New Roman" w:hAnsi="Times New Roman"/>
          <w:sz w:val="24"/>
        </w:rPr>
        <w:t xml:space="preserve"> - 257 </w:t>
      </w:r>
      <w:r w:rsidRPr="00EA3B73">
        <w:rPr>
          <w:rFonts w:ascii="Times New Roman" w:hAnsi="Times New Roman"/>
          <w:sz w:val="24"/>
          <w:lang w:val="en-US"/>
        </w:rPr>
        <w:t>p</w:t>
      </w:r>
      <w:r w:rsidRPr="00E361C0">
        <w:rPr>
          <w:rFonts w:ascii="Times New Roman" w:hAnsi="Times New Roman"/>
          <w:sz w:val="24"/>
        </w:rPr>
        <w:t>.</w:t>
      </w:r>
    </w:p>
  </w:footnote>
  <w:footnote w:id="14">
    <w:p w:rsidR="000C03FC" w:rsidRPr="00EA3B73" w:rsidRDefault="000C03FC" w:rsidP="00A365C2">
      <w:pPr>
        <w:pStyle w:val="a8"/>
        <w:jc w:val="both"/>
        <w:rPr>
          <w:rFonts w:ascii="Times New Roman" w:hAnsi="Times New Roman"/>
          <w:sz w:val="24"/>
        </w:rPr>
      </w:pPr>
      <w:r w:rsidRPr="00EA3B73">
        <w:rPr>
          <w:rStyle w:val="aa"/>
          <w:rFonts w:ascii="Times New Roman" w:hAnsi="Times New Roman"/>
          <w:sz w:val="24"/>
        </w:rPr>
        <w:footnoteRef/>
      </w:r>
      <w:r w:rsidRPr="00EA3B73">
        <w:rPr>
          <w:rFonts w:ascii="Times New Roman" w:hAnsi="Times New Roman"/>
          <w:sz w:val="24"/>
        </w:rPr>
        <w:t xml:space="preserve"> Лебедева Е.С., </w:t>
      </w:r>
      <w:proofErr w:type="spellStart"/>
      <w:r w:rsidRPr="00EA3B73">
        <w:rPr>
          <w:rFonts w:ascii="Times New Roman" w:hAnsi="Times New Roman"/>
          <w:sz w:val="24"/>
        </w:rPr>
        <w:t>Надточий</w:t>
      </w:r>
      <w:proofErr w:type="spellEnd"/>
      <w:r w:rsidRPr="00EA3B73">
        <w:rPr>
          <w:rFonts w:ascii="Times New Roman" w:hAnsi="Times New Roman"/>
          <w:sz w:val="24"/>
        </w:rPr>
        <w:t xml:space="preserve"> Ю.Б. Система управления рисками предприятия // Экономика. Управление. Финансы. - 2021. - № 2 (24). - С. 110-124.</w:t>
      </w:r>
    </w:p>
  </w:footnote>
  <w:footnote w:id="15">
    <w:p w:rsidR="000C03FC" w:rsidRDefault="000C03FC" w:rsidP="00A365C2">
      <w:pPr>
        <w:pStyle w:val="a8"/>
        <w:jc w:val="both"/>
      </w:pPr>
      <w:r w:rsidRPr="00EA3B73">
        <w:rPr>
          <w:rStyle w:val="aa"/>
          <w:rFonts w:ascii="Times New Roman" w:hAnsi="Times New Roman"/>
          <w:sz w:val="24"/>
        </w:rPr>
        <w:footnoteRef/>
      </w:r>
      <w:r w:rsidRPr="00EA3B73">
        <w:rPr>
          <w:rFonts w:ascii="Times New Roman" w:hAnsi="Times New Roman"/>
          <w:sz w:val="24"/>
        </w:rPr>
        <w:t xml:space="preserve"> Международный стандарт ISO 31000:2009 менеджмент рисков принципы и руководящие указания [Электронный ресурс]. URL: https://pqmonline.com/assets/files/lib/std/iso_31000-2009(r).pdf (дата обращения: 30.12.2021).</w:t>
      </w:r>
    </w:p>
  </w:footnote>
  <w:footnote w:id="16">
    <w:p w:rsidR="000C03FC" w:rsidRPr="00EA3B73" w:rsidRDefault="000C03FC" w:rsidP="00A365C2">
      <w:pPr>
        <w:pStyle w:val="a8"/>
        <w:jc w:val="both"/>
        <w:rPr>
          <w:rFonts w:ascii="Times New Roman" w:hAnsi="Times New Roman"/>
        </w:rPr>
      </w:pPr>
      <w:r w:rsidRPr="00EA3B73">
        <w:rPr>
          <w:rStyle w:val="aa"/>
          <w:rFonts w:ascii="Times New Roman" w:hAnsi="Times New Roman"/>
          <w:sz w:val="24"/>
        </w:rPr>
        <w:footnoteRef/>
      </w:r>
      <w:r w:rsidRPr="00EA3B73">
        <w:rPr>
          <w:rFonts w:ascii="Times New Roman" w:hAnsi="Times New Roman"/>
          <w:sz w:val="24"/>
        </w:rPr>
        <w:t xml:space="preserve"> </w:t>
      </w:r>
      <w:proofErr w:type="spellStart"/>
      <w:r w:rsidRPr="00EA3B73">
        <w:rPr>
          <w:rFonts w:ascii="Times New Roman" w:hAnsi="Times New Roman"/>
          <w:sz w:val="24"/>
        </w:rPr>
        <w:t>Надточий</w:t>
      </w:r>
      <w:proofErr w:type="spellEnd"/>
      <w:r w:rsidRPr="00EA3B73">
        <w:rPr>
          <w:rFonts w:ascii="Times New Roman" w:hAnsi="Times New Roman"/>
          <w:sz w:val="24"/>
        </w:rPr>
        <w:t xml:space="preserve"> Ю. Б., Лебедева Е. С. Система управления рисками предприятия. // Журнал «У». Экономика. Управление. Финансы. – 2021. -  №2. – С. 98.</w:t>
      </w:r>
    </w:p>
  </w:footnote>
  <w:footnote w:id="17">
    <w:p w:rsidR="000C03FC" w:rsidRPr="00EA3B73" w:rsidRDefault="000C03FC" w:rsidP="00A365C2">
      <w:pPr>
        <w:pStyle w:val="a8"/>
        <w:jc w:val="both"/>
        <w:rPr>
          <w:rFonts w:ascii="Times New Roman" w:hAnsi="Times New Roman"/>
        </w:rPr>
      </w:pPr>
      <w:r w:rsidRPr="00EA3B73">
        <w:rPr>
          <w:rStyle w:val="aa"/>
          <w:rFonts w:ascii="Times New Roman" w:hAnsi="Times New Roman"/>
          <w:sz w:val="24"/>
        </w:rPr>
        <w:footnoteRef/>
      </w:r>
      <w:r w:rsidRPr="00EA3B73">
        <w:rPr>
          <w:rFonts w:ascii="Times New Roman" w:hAnsi="Times New Roman"/>
          <w:sz w:val="24"/>
        </w:rPr>
        <w:t xml:space="preserve"> Зубкова А.Н. Анализ систем управления рисками на предприятии в концепции индустрии 4.0 // </w:t>
      </w:r>
      <w:proofErr w:type="spellStart"/>
      <w:r w:rsidRPr="00EA3B73">
        <w:rPr>
          <w:rFonts w:ascii="Times New Roman" w:hAnsi="Times New Roman"/>
          <w:sz w:val="24"/>
        </w:rPr>
        <w:t>Наукосфера</w:t>
      </w:r>
      <w:proofErr w:type="spellEnd"/>
      <w:r w:rsidRPr="00EA3B73">
        <w:rPr>
          <w:rFonts w:ascii="Times New Roman" w:hAnsi="Times New Roman"/>
          <w:sz w:val="24"/>
        </w:rPr>
        <w:t>. - 2021. - № 3-1. - С. 169-173.</w:t>
      </w:r>
    </w:p>
  </w:footnote>
  <w:footnote w:id="18">
    <w:p w:rsidR="000C03FC" w:rsidRPr="00EA3B73" w:rsidRDefault="000C03FC" w:rsidP="00A365C2">
      <w:pPr>
        <w:pStyle w:val="a8"/>
        <w:jc w:val="both"/>
        <w:rPr>
          <w:rFonts w:ascii="Times New Roman" w:hAnsi="Times New Roman"/>
          <w:sz w:val="24"/>
        </w:rPr>
      </w:pPr>
      <w:r w:rsidRPr="00EA3B73">
        <w:rPr>
          <w:rStyle w:val="aa"/>
          <w:rFonts w:ascii="Times New Roman" w:hAnsi="Times New Roman"/>
          <w:sz w:val="24"/>
        </w:rPr>
        <w:footnoteRef/>
      </w:r>
      <w:r w:rsidRPr="00EA3B73">
        <w:rPr>
          <w:rFonts w:ascii="Times New Roman" w:hAnsi="Times New Roman"/>
          <w:sz w:val="24"/>
        </w:rPr>
        <w:t xml:space="preserve"> Гусев Д.С. Управление рисками промышленного предприятия в контексте сбалансированной системы показателей: методический аспект  // Вестник БУКЭП. – 2019. – №6(79). – С. 245–257.</w:t>
      </w:r>
    </w:p>
  </w:footnote>
  <w:footnote w:id="19">
    <w:p w:rsidR="000C03FC" w:rsidRDefault="000C03FC" w:rsidP="00A365C2">
      <w:pPr>
        <w:pStyle w:val="a8"/>
        <w:jc w:val="both"/>
      </w:pPr>
      <w:r w:rsidRPr="00EA3B73">
        <w:rPr>
          <w:rStyle w:val="aa"/>
          <w:rFonts w:ascii="Times New Roman" w:hAnsi="Times New Roman"/>
          <w:sz w:val="24"/>
        </w:rPr>
        <w:footnoteRef/>
      </w:r>
      <w:r w:rsidRPr="00EA3B73">
        <w:rPr>
          <w:rFonts w:ascii="Times New Roman" w:hAnsi="Times New Roman"/>
          <w:sz w:val="24"/>
        </w:rPr>
        <w:t xml:space="preserve"> </w:t>
      </w:r>
      <w:proofErr w:type="spellStart"/>
      <w:r w:rsidRPr="00EA3B73">
        <w:rPr>
          <w:rFonts w:ascii="Times New Roman" w:hAnsi="Times New Roman"/>
          <w:sz w:val="24"/>
        </w:rPr>
        <w:t>Ботанов</w:t>
      </w:r>
      <w:proofErr w:type="spellEnd"/>
      <w:r w:rsidRPr="00EA3B73">
        <w:rPr>
          <w:rFonts w:ascii="Times New Roman" w:hAnsi="Times New Roman"/>
          <w:sz w:val="24"/>
        </w:rPr>
        <w:t xml:space="preserve"> Н.М. Методы управления рисками компании //  Инновационное развитие современной науки. - 2021. -№8. - С. 55-58.</w:t>
      </w:r>
    </w:p>
  </w:footnote>
  <w:footnote w:id="20">
    <w:p w:rsidR="000C03FC" w:rsidRPr="00EA3B73" w:rsidRDefault="000C03FC" w:rsidP="00A365C2">
      <w:pPr>
        <w:pStyle w:val="a8"/>
        <w:jc w:val="both"/>
        <w:rPr>
          <w:rFonts w:ascii="Times New Roman" w:hAnsi="Times New Roman"/>
          <w:sz w:val="24"/>
        </w:rPr>
      </w:pPr>
      <w:r w:rsidRPr="00EA3B73">
        <w:rPr>
          <w:rStyle w:val="aa"/>
          <w:rFonts w:ascii="Times New Roman" w:hAnsi="Times New Roman"/>
          <w:sz w:val="24"/>
        </w:rPr>
        <w:footnoteRef/>
      </w:r>
      <w:r w:rsidRPr="00EA3B73">
        <w:rPr>
          <w:rFonts w:ascii="Times New Roman" w:hAnsi="Times New Roman"/>
          <w:sz w:val="24"/>
        </w:rPr>
        <w:t xml:space="preserve"> </w:t>
      </w:r>
      <w:proofErr w:type="spellStart"/>
      <w:r w:rsidRPr="00EA3B73">
        <w:rPr>
          <w:rFonts w:ascii="Times New Roman" w:hAnsi="Times New Roman"/>
          <w:sz w:val="24"/>
        </w:rPr>
        <w:t>Дробышевская</w:t>
      </w:r>
      <w:proofErr w:type="spellEnd"/>
      <w:r w:rsidRPr="00EA3B73">
        <w:rPr>
          <w:rFonts w:ascii="Times New Roman" w:hAnsi="Times New Roman"/>
          <w:sz w:val="24"/>
        </w:rPr>
        <w:t xml:space="preserve"> Л.Н. Развитие системы управления рисками предприятий // Экономика устойчивого развития. - 2021. - № 4 (48). - С. 47-51.</w:t>
      </w:r>
    </w:p>
  </w:footnote>
  <w:footnote w:id="21">
    <w:p w:rsidR="000C03FC" w:rsidRPr="00EA3B73" w:rsidRDefault="000C03FC" w:rsidP="00A365C2">
      <w:pPr>
        <w:pStyle w:val="a8"/>
        <w:jc w:val="both"/>
        <w:rPr>
          <w:rFonts w:ascii="Times New Roman" w:hAnsi="Times New Roman"/>
          <w:sz w:val="24"/>
        </w:rPr>
      </w:pPr>
      <w:r w:rsidRPr="00EA3B73">
        <w:rPr>
          <w:rStyle w:val="aa"/>
          <w:rFonts w:ascii="Times New Roman" w:hAnsi="Times New Roman"/>
          <w:sz w:val="24"/>
        </w:rPr>
        <w:footnoteRef/>
      </w:r>
      <w:r w:rsidRPr="00EA3B73">
        <w:rPr>
          <w:rFonts w:ascii="Times New Roman" w:hAnsi="Times New Roman"/>
          <w:sz w:val="24"/>
        </w:rPr>
        <w:t xml:space="preserve"> </w:t>
      </w:r>
      <w:proofErr w:type="spellStart"/>
      <w:r w:rsidRPr="00EA3B73">
        <w:rPr>
          <w:rFonts w:ascii="Times New Roman" w:hAnsi="Times New Roman"/>
          <w:sz w:val="24"/>
        </w:rPr>
        <w:t>Ванюрихин</w:t>
      </w:r>
      <w:proofErr w:type="spellEnd"/>
      <w:r w:rsidRPr="00EA3B73">
        <w:rPr>
          <w:rFonts w:ascii="Times New Roman" w:hAnsi="Times New Roman"/>
          <w:sz w:val="24"/>
        </w:rPr>
        <w:t xml:space="preserve"> Ф.Г. Активное управление рисками: перспективы применения динамического подхода // Евразийский Союз Ученых. Серия: экономические и юридические науки. - 2021. - № 5 (86). - С. 5-9.</w:t>
      </w:r>
    </w:p>
  </w:footnote>
  <w:footnote w:id="22">
    <w:p w:rsidR="000C03FC" w:rsidRDefault="000C03FC" w:rsidP="00A365C2">
      <w:pPr>
        <w:pStyle w:val="a8"/>
        <w:jc w:val="both"/>
      </w:pPr>
      <w:r w:rsidRPr="00EA3B73">
        <w:rPr>
          <w:rStyle w:val="aa"/>
          <w:rFonts w:ascii="Times New Roman" w:hAnsi="Times New Roman"/>
          <w:sz w:val="24"/>
        </w:rPr>
        <w:footnoteRef/>
      </w:r>
      <w:r w:rsidRPr="00EA3B73">
        <w:rPr>
          <w:rFonts w:ascii="Times New Roman" w:hAnsi="Times New Roman"/>
          <w:sz w:val="24"/>
        </w:rPr>
        <w:t xml:space="preserve"> Гречух С.И. Упреждающие методы управления рисками на предприятиях // Экономика. Общество. Человек. - 2021. - №9. - С. 66-72.</w:t>
      </w:r>
    </w:p>
  </w:footnote>
  <w:footnote w:id="23">
    <w:p w:rsidR="000C03FC" w:rsidRPr="00EA3B73" w:rsidRDefault="000C03FC" w:rsidP="00A365C2">
      <w:pPr>
        <w:pStyle w:val="a8"/>
        <w:jc w:val="both"/>
        <w:rPr>
          <w:rFonts w:ascii="Times New Roman" w:hAnsi="Times New Roman"/>
          <w:sz w:val="24"/>
        </w:rPr>
      </w:pPr>
      <w:r w:rsidRPr="00EA3B73">
        <w:rPr>
          <w:rStyle w:val="aa"/>
          <w:rFonts w:ascii="Times New Roman" w:hAnsi="Times New Roman"/>
          <w:sz w:val="24"/>
        </w:rPr>
        <w:footnoteRef/>
      </w:r>
      <w:r w:rsidRPr="00EA3B73">
        <w:rPr>
          <w:rFonts w:ascii="Times New Roman" w:hAnsi="Times New Roman"/>
          <w:sz w:val="24"/>
        </w:rPr>
        <w:t xml:space="preserve"> </w:t>
      </w:r>
      <w:proofErr w:type="spellStart"/>
      <w:r w:rsidRPr="00EA3B73">
        <w:rPr>
          <w:rFonts w:ascii="Times New Roman" w:hAnsi="Times New Roman"/>
          <w:sz w:val="24"/>
        </w:rPr>
        <w:t>Момунбеков</w:t>
      </w:r>
      <w:proofErr w:type="spellEnd"/>
      <w:r w:rsidRPr="00EA3B73">
        <w:rPr>
          <w:rFonts w:ascii="Times New Roman" w:hAnsi="Times New Roman"/>
          <w:sz w:val="24"/>
        </w:rPr>
        <w:t xml:space="preserve"> У.К. Управление рисками в условиях инновационной деятельности предприятия // М. </w:t>
      </w:r>
      <w:proofErr w:type="spellStart"/>
      <w:r w:rsidRPr="00EA3B73">
        <w:rPr>
          <w:rFonts w:ascii="Times New Roman" w:hAnsi="Times New Roman"/>
          <w:sz w:val="24"/>
        </w:rPr>
        <w:t>Рыскулбеков</w:t>
      </w:r>
      <w:proofErr w:type="spellEnd"/>
      <w:r w:rsidRPr="00EA3B73">
        <w:rPr>
          <w:rFonts w:ascii="Times New Roman" w:hAnsi="Times New Roman"/>
          <w:sz w:val="24"/>
        </w:rPr>
        <w:t xml:space="preserve"> </w:t>
      </w:r>
      <w:proofErr w:type="spellStart"/>
      <w:r w:rsidRPr="00EA3B73">
        <w:rPr>
          <w:rFonts w:ascii="Times New Roman" w:hAnsi="Times New Roman"/>
          <w:sz w:val="24"/>
        </w:rPr>
        <w:t>атындагы</w:t>
      </w:r>
      <w:proofErr w:type="spellEnd"/>
      <w:r w:rsidRPr="00EA3B73">
        <w:rPr>
          <w:rFonts w:ascii="Times New Roman" w:hAnsi="Times New Roman"/>
          <w:sz w:val="24"/>
        </w:rPr>
        <w:t xml:space="preserve"> </w:t>
      </w:r>
      <w:proofErr w:type="spellStart"/>
      <w:r w:rsidRPr="00EA3B73">
        <w:rPr>
          <w:rFonts w:ascii="Times New Roman" w:hAnsi="Times New Roman"/>
          <w:sz w:val="24"/>
        </w:rPr>
        <w:t>Кыргыз</w:t>
      </w:r>
      <w:proofErr w:type="spellEnd"/>
      <w:r w:rsidRPr="00EA3B73">
        <w:rPr>
          <w:rFonts w:ascii="Times New Roman" w:hAnsi="Times New Roman"/>
          <w:sz w:val="24"/>
        </w:rPr>
        <w:t xml:space="preserve"> </w:t>
      </w:r>
      <w:proofErr w:type="spellStart"/>
      <w:r w:rsidRPr="00EA3B73">
        <w:rPr>
          <w:rFonts w:ascii="Times New Roman" w:hAnsi="Times New Roman"/>
          <w:sz w:val="24"/>
        </w:rPr>
        <w:t>экономикалык</w:t>
      </w:r>
      <w:proofErr w:type="spellEnd"/>
      <w:r w:rsidRPr="00EA3B73">
        <w:rPr>
          <w:rFonts w:ascii="Times New Roman" w:hAnsi="Times New Roman"/>
          <w:sz w:val="24"/>
        </w:rPr>
        <w:t xml:space="preserve"> </w:t>
      </w:r>
      <w:proofErr w:type="spellStart"/>
      <w:r w:rsidRPr="00EA3B73">
        <w:rPr>
          <w:rFonts w:ascii="Times New Roman" w:hAnsi="Times New Roman"/>
          <w:sz w:val="24"/>
        </w:rPr>
        <w:t>университетинин</w:t>
      </w:r>
      <w:proofErr w:type="spellEnd"/>
      <w:r w:rsidRPr="00EA3B73">
        <w:rPr>
          <w:rFonts w:ascii="Times New Roman" w:hAnsi="Times New Roman"/>
          <w:sz w:val="24"/>
        </w:rPr>
        <w:t xml:space="preserve"> </w:t>
      </w:r>
      <w:proofErr w:type="spellStart"/>
      <w:r w:rsidRPr="00EA3B73">
        <w:rPr>
          <w:rFonts w:ascii="Times New Roman" w:hAnsi="Times New Roman"/>
          <w:sz w:val="24"/>
        </w:rPr>
        <w:t>кабарлары</w:t>
      </w:r>
      <w:proofErr w:type="spellEnd"/>
      <w:r w:rsidRPr="00EA3B73">
        <w:rPr>
          <w:rFonts w:ascii="Times New Roman" w:hAnsi="Times New Roman"/>
          <w:sz w:val="24"/>
        </w:rPr>
        <w:t>. - 2017. - № 4 (42). - С. 37-39.</w:t>
      </w:r>
    </w:p>
  </w:footnote>
  <w:footnote w:id="24">
    <w:p w:rsidR="000C03FC" w:rsidRPr="00270B9B" w:rsidRDefault="000C03FC" w:rsidP="00A365C2">
      <w:pPr>
        <w:pStyle w:val="a8"/>
        <w:jc w:val="both"/>
        <w:rPr>
          <w:rFonts w:ascii="Times New Roman" w:hAnsi="Times New Roman"/>
        </w:rPr>
      </w:pPr>
      <w:r w:rsidRPr="00270B9B">
        <w:rPr>
          <w:rStyle w:val="aa"/>
          <w:rFonts w:ascii="Times New Roman" w:hAnsi="Times New Roman"/>
          <w:sz w:val="24"/>
        </w:rPr>
        <w:footnoteRef/>
      </w:r>
      <w:r w:rsidRPr="00270B9B">
        <w:rPr>
          <w:rFonts w:ascii="Times New Roman" w:hAnsi="Times New Roman"/>
          <w:sz w:val="24"/>
        </w:rPr>
        <w:t xml:space="preserve"> Гусева И.М., Панькова Ю.А. Методы управления финансовыми рисками предприятия // Проблемы современного социума глазами молодых исследователей - XIII. - 2021. - №4. - С. 147-150.</w:t>
      </w:r>
    </w:p>
  </w:footnote>
  <w:footnote w:id="25">
    <w:p w:rsidR="000C03FC" w:rsidRDefault="000C03FC" w:rsidP="00A365C2">
      <w:pPr>
        <w:pStyle w:val="a8"/>
        <w:jc w:val="both"/>
      </w:pPr>
      <w:r w:rsidRPr="00EA3B73">
        <w:rPr>
          <w:rStyle w:val="aa"/>
          <w:rFonts w:ascii="Times New Roman" w:hAnsi="Times New Roman"/>
          <w:sz w:val="24"/>
        </w:rPr>
        <w:footnoteRef/>
      </w:r>
      <w:r w:rsidRPr="00EA3B73">
        <w:rPr>
          <w:rFonts w:ascii="Times New Roman" w:hAnsi="Times New Roman"/>
          <w:sz w:val="24"/>
        </w:rPr>
        <w:t xml:space="preserve"> Яковенко А.Е. Методы управления финансовыми рисками предприятия и их эффективность // Вестник студенческого научного общества ГОУ ВПО "Донецкий национальный университет". - 2021. -  № 13. - С. 339-344.</w:t>
      </w:r>
      <w:r w:rsidRPr="00EA3B73">
        <w:rPr>
          <w:rFonts w:ascii="Times New Roman" w:hAnsi="Times New Roman"/>
          <w:sz w:val="24"/>
        </w:rPr>
        <w:tab/>
      </w:r>
    </w:p>
  </w:footnote>
  <w:footnote w:id="26">
    <w:p w:rsidR="000C03FC" w:rsidRPr="00EA3B73" w:rsidRDefault="000C03FC" w:rsidP="00A365C2">
      <w:pPr>
        <w:pStyle w:val="a8"/>
        <w:jc w:val="both"/>
        <w:rPr>
          <w:rFonts w:ascii="Times New Roman" w:hAnsi="Times New Roman"/>
          <w:sz w:val="24"/>
        </w:rPr>
      </w:pPr>
      <w:r w:rsidRPr="00EA3B73">
        <w:rPr>
          <w:rStyle w:val="aa"/>
          <w:rFonts w:ascii="Times New Roman" w:hAnsi="Times New Roman"/>
          <w:sz w:val="24"/>
        </w:rPr>
        <w:footnoteRef/>
      </w:r>
      <w:r w:rsidRPr="00EA3B73">
        <w:rPr>
          <w:rFonts w:ascii="Times New Roman" w:hAnsi="Times New Roman"/>
          <w:sz w:val="24"/>
        </w:rPr>
        <w:t xml:space="preserve"> Сидорова Е.А., Лихачева Т.Г. Организационные особенности диагностики системы управления рисками на предприятии // Проектное управление в строительстве. - 2021. - № 1 (22). - С. 106-114.</w:t>
      </w:r>
    </w:p>
  </w:footnote>
  <w:footnote w:id="27">
    <w:p w:rsidR="000C03FC" w:rsidRDefault="000C03FC" w:rsidP="00A365C2">
      <w:pPr>
        <w:pStyle w:val="a8"/>
        <w:jc w:val="both"/>
      </w:pPr>
      <w:r w:rsidRPr="00EA3B73">
        <w:rPr>
          <w:rStyle w:val="aa"/>
          <w:rFonts w:ascii="Times New Roman" w:hAnsi="Times New Roman"/>
          <w:sz w:val="24"/>
        </w:rPr>
        <w:footnoteRef/>
      </w:r>
      <w:r w:rsidRPr="00EA3B73">
        <w:rPr>
          <w:rFonts w:ascii="Times New Roman" w:hAnsi="Times New Roman"/>
          <w:sz w:val="24"/>
        </w:rPr>
        <w:t xml:space="preserve"> Орловский П.С., </w:t>
      </w:r>
      <w:proofErr w:type="spellStart"/>
      <w:r w:rsidRPr="00EA3B73">
        <w:rPr>
          <w:rFonts w:ascii="Times New Roman" w:hAnsi="Times New Roman"/>
          <w:sz w:val="24"/>
        </w:rPr>
        <w:t>Бызов</w:t>
      </w:r>
      <w:proofErr w:type="spellEnd"/>
      <w:r w:rsidRPr="00EA3B73">
        <w:rPr>
          <w:rFonts w:ascii="Times New Roman" w:hAnsi="Times New Roman"/>
          <w:sz w:val="24"/>
        </w:rPr>
        <w:t xml:space="preserve"> А.П. Методы управления риском на промышленном предприятии // Человек и окружающая среда.  - 2021. - №4. - С. 114-117.</w:t>
      </w:r>
    </w:p>
  </w:footnote>
  <w:footnote w:id="28">
    <w:p w:rsidR="000C03FC" w:rsidRPr="00EA3B73" w:rsidRDefault="000C03FC" w:rsidP="00A365C2">
      <w:pPr>
        <w:pStyle w:val="a8"/>
        <w:jc w:val="both"/>
        <w:rPr>
          <w:rFonts w:ascii="Times New Roman" w:hAnsi="Times New Roman"/>
        </w:rPr>
      </w:pPr>
      <w:r w:rsidRPr="00EA3B73">
        <w:rPr>
          <w:rStyle w:val="aa"/>
          <w:rFonts w:ascii="Times New Roman" w:hAnsi="Times New Roman"/>
          <w:sz w:val="24"/>
        </w:rPr>
        <w:footnoteRef/>
      </w:r>
      <w:r w:rsidRPr="00EA3B73">
        <w:rPr>
          <w:rFonts w:ascii="Times New Roman" w:hAnsi="Times New Roman"/>
          <w:sz w:val="24"/>
        </w:rPr>
        <w:t xml:space="preserve"> </w:t>
      </w:r>
      <w:proofErr w:type="spellStart"/>
      <w:r w:rsidRPr="00EA3B73">
        <w:rPr>
          <w:rFonts w:ascii="Times New Roman" w:hAnsi="Times New Roman"/>
          <w:sz w:val="24"/>
        </w:rPr>
        <w:t>Юшковская</w:t>
      </w:r>
      <w:proofErr w:type="spellEnd"/>
      <w:r w:rsidRPr="00EA3B73">
        <w:rPr>
          <w:rFonts w:ascii="Times New Roman" w:hAnsi="Times New Roman"/>
          <w:sz w:val="24"/>
        </w:rPr>
        <w:t xml:space="preserve"> К.А., Зиновьева Е.Г. Управление рисками на предприятиях малого и среднего бизнеса в рыночных условиях // Актуальные вопросы экономики и управления.  - 2020. - №4. - С. 210-213.</w:t>
      </w:r>
      <w:r w:rsidRPr="00EA3B73">
        <w:rPr>
          <w:rFonts w:ascii="Times New Roman" w:hAnsi="Times New Roman"/>
          <w:sz w:val="24"/>
        </w:rPr>
        <w:tab/>
      </w:r>
    </w:p>
  </w:footnote>
  <w:footnote w:id="29">
    <w:p w:rsidR="000C03FC" w:rsidRPr="00EA3B73" w:rsidRDefault="000C03FC" w:rsidP="00A365C2">
      <w:pPr>
        <w:pStyle w:val="a8"/>
        <w:jc w:val="both"/>
        <w:rPr>
          <w:rFonts w:ascii="Times New Roman" w:hAnsi="Times New Roman"/>
          <w:sz w:val="24"/>
        </w:rPr>
      </w:pPr>
      <w:r w:rsidRPr="00EA3B73">
        <w:rPr>
          <w:rStyle w:val="aa"/>
          <w:rFonts w:ascii="Times New Roman" w:hAnsi="Times New Roman"/>
          <w:sz w:val="24"/>
        </w:rPr>
        <w:footnoteRef/>
      </w:r>
      <w:r w:rsidRPr="00EA3B73">
        <w:rPr>
          <w:rFonts w:ascii="Times New Roman" w:hAnsi="Times New Roman"/>
          <w:sz w:val="24"/>
        </w:rPr>
        <w:t xml:space="preserve"> Костин А.Н. Методологические особенности управления финансовыми рисками предприятия // Экономика и предпринимательство. - 2021. - № 1 (126). - С. 961-965.</w:t>
      </w:r>
    </w:p>
  </w:footnote>
  <w:footnote w:id="30">
    <w:p w:rsidR="000C03FC" w:rsidRPr="00EA3B73" w:rsidRDefault="000C03FC" w:rsidP="00A365C2">
      <w:pPr>
        <w:pStyle w:val="a8"/>
        <w:jc w:val="both"/>
        <w:rPr>
          <w:rFonts w:ascii="Times New Roman" w:hAnsi="Times New Roman"/>
          <w:sz w:val="24"/>
          <w:lang w:val="en-US"/>
        </w:rPr>
      </w:pPr>
      <w:r w:rsidRPr="00EA3B73">
        <w:rPr>
          <w:rStyle w:val="aa"/>
          <w:rFonts w:ascii="Times New Roman" w:hAnsi="Times New Roman"/>
          <w:sz w:val="24"/>
        </w:rPr>
        <w:footnoteRef/>
      </w:r>
      <w:r w:rsidRPr="00EA3B73">
        <w:rPr>
          <w:rFonts w:ascii="Times New Roman" w:hAnsi="Times New Roman"/>
          <w:sz w:val="24"/>
          <w:lang w:val="en-US"/>
        </w:rPr>
        <w:t xml:space="preserve"> </w:t>
      </w:r>
      <w:proofErr w:type="spellStart"/>
      <w:r w:rsidRPr="00EA3B73">
        <w:rPr>
          <w:rFonts w:ascii="Times New Roman" w:hAnsi="Times New Roman"/>
          <w:sz w:val="24"/>
          <w:lang w:val="en-US"/>
        </w:rPr>
        <w:t>Lebedeva</w:t>
      </w:r>
      <w:proofErr w:type="spellEnd"/>
      <w:r w:rsidRPr="00EA3B73">
        <w:rPr>
          <w:rFonts w:ascii="Times New Roman" w:hAnsi="Times New Roman"/>
          <w:sz w:val="24"/>
          <w:lang w:val="en-US"/>
        </w:rPr>
        <w:t xml:space="preserve"> E.S., </w:t>
      </w:r>
      <w:proofErr w:type="spellStart"/>
      <w:r w:rsidRPr="00EA3B73">
        <w:rPr>
          <w:rFonts w:ascii="Times New Roman" w:hAnsi="Times New Roman"/>
          <w:sz w:val="24"/>
          <w:lang w:val="en-US"/>
        </w:rPr>
        <w:t>Nadtochiy</w:t>
      </w:r>
      <w:proofErr w:type="spellEnd"/>
      <w:r w:rsidRPr="00EA3B73">
        <w:rPr>
          <w:rFonts w:ascii="Times New Roman" w:hAnsi="Times New Roman"/>
          <w:sz w:val="24"/>
          <w:lang w:val="en-US"/>
        </w:rPr>
        <w:t xml:space="preserve"> </w:t>
      </w:r>
      <w:proofErr w:type="spellStart"/>
      <w:r w:rsidRPr="00EA3B73">
        <w:rPr>
          <w:rFonts w:ascii="Times New Roman" w:hAnsi="Times New Roman"/>
          <w:sz w:val="24"/>
          <w:lang w:val="en-US"/>
        </w:rPr>
        <w:t>Yu.B</w:t>
      </w:r>
      <w:proofErr w:type="spellEnd"/>
      <w:r w:rsidRPr="00EA3B73">
        <w:rPr>
          <w:rFonts w:ascii="Times New Roman" w:hAnsi="Times New Roman"/>
          <w:sz w:val="24"/>
          <w:lang w:val="en-US"/>
        </w:rPr>
        <w:t xml:space="preserve">. Comprehensive Approach to Risk Management as an Essential Process of the Entire Enterprise Management // Journal of Critical Reviews. - 2020. - 7 (15). </w:t>
      </w:r>
      <w:proofErr w:type="gramStart"/>
      <w:r w:rsidRPr="00EA3B73">
        <w:rPr>
          <w:rFonts w:ascii="Times New Roman" w:hAnsi="Times New Roman"/>
          <w:sz w:val="24"/>
          <w:lang w:val="en-US"/>
        </w:rPr>
        <w:t>- pp. 1890-1895.</w:t>
      </w:r>
      <w:proofErr w:type="gramEnd"/>
    </w:p>
  </w:footnote>
  <w:footnote w:id="31">
    <w:p w:rsidR="000C03FC" w:rsidRPr="00270B9B" w:rsidRDefault="000C03FC" w:rsidP="00A365C2">
      <w:pPr>
        <w:pStyle w:val="a8"/>
        <w:jc w:val="both"/>
        <w:rPr>
          <w:rFonts w:ascii="Times New Roman" w:hAnsi="Times New Roman"/>
        </w:rPr>
      </w:pPr>
      <w:r w:rsidRPr="00270B9B">
        <w:rPr>
          <w:rStyle w:val="aa"/>
          <w:rFonts w:ascii="Times New Roman" w:hAnsi="Times New Roman"/>
          <w:sz w:val="24"/>
        </w:rPr>
        <w:footnoteRef/>
      </w:r>
      <w:r w:rsidRPr="00270B9B">
        <w:rPr>
          <w:rFonts w:ascii="Times New Roman" w:hAnsi="Times New Roman"/>
          <w:sz w:val="24"/>
        </w:rPr>
        <w:t xml:space="preserve"> Зубкова А.Н. Анализ систем управления рисками на предприятии в концепции индустрии 4.0 // </w:t>
      </w:r>
      <w:proofErr w:type="spellStart"/>
      <w:r w:rsidRPr="00270B9B">
        <w:rPr>
          <w:rFonts w:ascii="Times New Roman" w:hAnsi="Times New Roman"/>
          <w:sz w:val="24"/>
        </w:rPr>
        <w:t>Наукосфера</w:t>
      </w:r>
      <w:proofErr w:type="spellEnd"/>
      <w:r w:rsidRPr="00270B9B">
        <w:rPr>
          <w:rFonts w:ascii="Times New Roman" w:hAnsi="Times New Roman"/>
          <w:sz w:val="24"/>
        </w:rPr>
        <w:t>. - 2021. - № 3-1. - С. 169-173.</w:t>
      </w:r>
    </w:p>
  </w:footnote>
  <w:footnote w:id="32">
    <w:p w:rsidR="000C03FC" w:rsidRDefault="000C03FC" w:rsidP="00A365C2">
      <w:pPr>
        <w:pStyle w:val="a8"/>
        <w:jc w:val="both"/>
      </w:pPr>
      <w:r w:rsidRPr="00EA3B73">
        <w:rPr>
          <w:rStyle w:val="aa"/>
          <w:rFonts w:ascii="Times New Roman" w:hAnsi="Times New Roman"/>
          <w:sz w:val="24"/>
        </w:rPr>
        <w:footnoteRef/>
      </w:r>
      <w:r w:rsidRPr="00EA3B73">
        <w:rPr>
          <w:rFonts w:ascii="Times New Roman" w:hAnsi="Times New Roman"/>
          <w:sz w:val="24"/>
        </w:rPr>
        <w:t xml:space="preserve"> Безуглый С.В., </w:t>
      </w:r>
      <w:proofErr w:type="spellStart"/>
      <w:r w:rsidRPr="00EA3B73">
        <w:rPr>
          <w:rFonts w:ascii="Times New Roman" w:hAnsi="Times New Roman"/>
          <w:sz w:val="24"/>
        </w:rPr>
        <w:t>Ванюрихин</w:t>
      </w:r>
      <w:proofErr w:type="spellEnd"/>
      <w:r w:rsidRPr="00EA3B73">
        <w:rPr>
          <w:rFonts w:ascii="Times New Roman" w:hAnsi="Times New Roman"/>
          <w:sz w:val="24"/>
        </w:rPr>
        <w:t xml:space="preserve"> Ф.Г. Задачи совершенствования системы управления рисками предприятий в условиях глобализации и современных внешнеэкономических вызовов // Потенциал роста современной экономики: возможности, риски, стратегии. - 2018. - №8. - С. 1111-1118.</w:t>
      </w:r>
    </w:p>
  </w:footnote>
  <w:footnote w:id="33">
    <w:p w:rsidR="000C03FC" w:rsidRPr="00270B9B" w:rsidRDefault="000C03FC" w:rsidP="00A365C2">
      <w:pPr>
        <w:pStyle w:val="a8"/>
        <w:jc w:val="both"/>
        <w:rPr>
          <w:rFonts w:ascii="Times New Roman" w:hAnsi="Times New Roman"/>
        </w:rPr>
      </w:pPr>
      <w:r w:rsidRPr="00270B9B">
        <w:rPr>
          <w:rStyle w:val="aa"/>
          <w:rFonts w:ascii="Times New Roman" w:hAnsi="Times New Roman"/>
          <w:sz w:val="24"/>
        </w:rPr>
        <w:footnoteRef/>
      </w:r>
      <w:r w:rsidRPr="00270B9B">
        <w:rPr>
          <w:rFonts w:ascii="Times New Roman" w:hAnsi="Times New Roman"/>
          <w:sz w:val="24"/>
        </w:rPr>
        <w:t xml:space="preserve"> </w:t>
      </w:r>
      <w:proofErr w:type="spellStart"/>
      <w:r w:rsidRPr="00270B9B">
        <w:rPr>
          <w:rFonts w:ascii="Times New Roman" w:hAnsi="Times New Roman"/>
          <w:sz w:val="24"/>
        </w:rPr>
        <w:t>Момунбеков</w:t>
      </w:r>
      <w:proofErr w:type="spellEnd"/>
      <w:r w:rsidRPr="00270B9B">
        <w:rPr>
          <w:rFonts w:ascii="Times New Roman" w:hAnsi="Times New Roman"/>
          <w:sz w:val="24"/>
        </w:rPr>
        <w:t xml:space="preserve"> У.К. Управление рисками в условиях инновационной деятельности предприятия // М. </w:t>
      </w:r>
      <w:proofErr w:type="spellStart"/>
      <w:r w:rsidRPr="00270B9B">
        <w:rPr>
          <w:rFonts w:ascii="Times New Roman" w:hAnsi="Times New Roman"/>
          <w:sz w:val="24"/>
        </w:rPr>
        <w:t>Рыскулбеков</w:t>
      </w:r>
      <w:proofErr w:type="spellEnd"/>
      <w:r w:rsidRPr="00270B9B">
        <w:rPr>
          <w:rFonts w:ascii="Times New Roman" w:hAnsi="Times New Roman"/>
          <w:sz w:val="24"/>
        </w:rPr>
        <w:t xml:space="preserve"> </w:t>
      </w:r>
      <w:proofErr w:type="spellStart"/>
      <w:r w:rsidRPr="00270B9B">
        <w:rPr>
          <w:rFonts w:ascii="Times New Roman" w:hAnsi="Times New Roman"/>
          <w:sz w:val="24"/>
        </w:rPr>
        <w:t>атындагы</w:t>
      </w:r>
      <w:proofErr w:type="spellEnd"/>
      <w:r w:rsidRPr="00270B9B">
        <w:rPr>
          <w:rFonts w:ascii="Times New Roman" w:hAnsi="Times New Roman"/>
          <w:sz w:val="24"/>
        </w:rPr>
        <w:t xml:space="preserve"> </w:t>
      </w:r>
      <w:proofErr w:type="spellStart"/>
      <w:r w:rsidRPr="00270B9B">
        <w:rPr>
          <w:rFonts w:ascii="Times New Roman" w:hAnsi="Times New Roman"/>
          <w:sz w:val="24"/>
        </w:rPr>
        <w:t>Кыргыз</w:t>
      </w:r>
      <w:proofErr w:type="spellEnd"/>
      <w:r w:rsidRPr="00270B9B">
        <w:rPr>
          <w:rFonts w:ascii="Times New Roman" w:hAnsi="Times New Roman"/>
          <w:sz w:val="24"/>
        </w:rPr>
        <w:t xml:space="preserve"> </w:t>
      </w:r>
      <w:proofErr w:type="spellStart"/>
      <w:r w:rsidRPr="00270B9B">
        <w:rPr>
          <w:rFonts w:ascii="Times New Roman" w:hAnsi="Times New Roman"/>
          <w:sz w:val="24"/>
        </w:rPr>
        <w:t>экономикалык</w:t>
      </w:r>
      <w:proofErr w:type="spellEnd"/>
      <w:r w:rsidRPr="00270B9B">
        <w:rPr>
          <w:rFonts w:ascii="Times New Roman" w:hAnsi="Times New Roman"/>
          <w:sz w:val="24"/>
        </w:rPr>
        <w:t xml:space="preserve"> </w:t>
      </w:r>
      <w:proofErr w:type="spellStart"/>
      <w:r w:rsidRPr="00270B9B">
        <w:rPr>
          <w:rFonts w:ascii="Times New Roman" w:hAnsi="Times New Roman"/>
          <w:sz w:val="24"/>
        </w:rPr>
        <w:t>университетинин</w:t>
      </w:r>
      <w:proofErr w:type="spellEnd"/>
      <w:r w:rsidRPr="00270B9B">
        <w:rPr>
          <w:rFonts w:ascii="Times New Roman" w:hAnsi="Times New Roman"/>
          <w:sz w:val="24"/>
        </w:rPr>
        <w:t xml:space="preserve"> </w:t>
      </w:r>
      <w:proofErr w:type="spellStart"/>
      <w:r w:rsidRPr="00270B9B">
        <w:rPr>
          <w:rFonts w:ascii="Times New Roman" w:hAnsi="Times New Roman"/>
          <w:sz w:val="24"/>
        </w:rPr>
        <w:t>кабарлары</w:t>
      </w:r>
      <w:proofErr w:type="spellEnd"/>
      <w:r w:rsidRPr="00270B9B">
        <w:rPr>
          <w:rFonts w:ascii="Times New Roman" w:hAnsi="Times New Roman"/>
          <w:sz w:val="24"/>
        </w:rPr>
        <w:t>. - 2017. - № 4 (42). - С. 37-39.</w:t>
      </w:r>
    </w:p>
  </w:footnote>
  <w:footnote w:id="34">
    <w:p w:rsidR="000C03FC" w:rsidRPr="00270B9B" w:rsidRDefault="000C03FC" w:rsidP="00A365C2">
      <w:pPr>
        <w:pStyle w:val="a8"/>
        <w:jc w:val="both"/>
        <w:rPr>
          <w:rFonts w:ascii="Times New Roman" w:hAnsi="Times New Roman"/>
        </w:rPr>
      </w:pPr>
      <w:r w:rsidRPr="00270B9B">
        <w:rPr>
          <w:rStyle w:val="aa"/>
          <w:rFonts w:ascii="Times New Roman" w:hAnsi="Times New Roman"/>
          <w:sz w:val="24"/>
        </w:rPr>
        <w:footnoteRef/>
      </w:r>
      <w:r w:rsidRPr="00270B9B">
        <w:rPr>
          <w:rFonts w:ascii="Times New Roman" w:hAnsi="Times New Roman"/>
          <w:sz w:val="24"/>
        </w:rPr>
        <w:t xml:space="preserve"> Сидорова Е.А., Лихачева Т.Г. Организационные особенности диагностики системы управления рисками на предприятии // Проектное управление в строительстве. - 2021. - № 1 (22). - С. 106-114.</w:t>
      </w:r>
    </w:p>
  </w:footnote>
  <w:footnote w:id="35">
    <w:p w:rsidR="00705C84" w:rsidRPr="00EC02B7" w:rsidRDefault="00705C84" w:rsidP="00705C84">
      <w:pPr>
        <w:pStyle w:val="a8"/>
        <w:jc w:val="both"/>
        <w:rPr>
          <w:rFonts w:ascii="Times New Roman" w:hAnsi="Times New Roman"/>
        </w:rPr>
      </w:pPr>
      <w:r w:rsidRPr="00EC02B7">
        <w:rPr>
          <w:rStyle w:val="aa"/>
          <w:rFonts w:ascii="Times New Roman" w:hAnsi="Times New Roman"/>
        </w:rPr>
        <w:footnoteRef/>
      </w:r>
      <w:r w:rsidRPr="00EC02B7">
        <w:rPr>
          <w:rFonts w:ascii="Times New Roman" w:hAnsi="Times New Roman"/>
        </w:rPr>
        <w:t xml:space="preserve"> Экономика </w:t>
      </w:r>
      <w:proofErr w:type="spellStart"/>
      <w:r w:rsidRPr="00EC02B7">
        <w:rPr>
          <w:rFonts w:ascii="Times New Roman" w:hAnsi="Times New Roman"/>
        </w:rPr>
        <w:t>коронакризиса</w:t>
      </w:r>
      <w:proofErr w:type="spellEnd"/>
      <w:r w:rsidRPr="00EC02B7">
        <w:rPr>
          <w:rFonts w:ascii="Times New Roman" w:hAnsi="Times New Roman"/>
        </w:rPr>
        <w:t xml:space="preserve">: вызовы и решения: Сб. науч. трудов / под ред. Р.М. </w:t>
      </w:r>
      <w:proofErr w:type="spellStart"/>
      <w:r w:rsidRPr="00EC02B7">
        <w:rPr>
          <w:rFonts w:ascii="Times New Roman" w:hAnsi="Times New Roman"/>
        </w:rPr>
        <w:t>Нижегородцева</w:t>
      </w:r>
      <w:proofErr w:type="spellEnd"/>
      <w:r w:rsidRPr="00EC02B7">
        <w:rPr>
          <w:rFonts w:ascii="Times New Roman" w:hAnsi="Times New Roman"/>
        </w:rPr>
        <w:t>. М.: ООО «НИПКЦ Восход-А», 2020. – 311 с.</w:t>
      </w:r>
    </w:p>
  </w:footnote>
  <w:footnote w:id="36">
    <w:p w:rsidR="000C03FC" w:rsidRPr="00534626" w:rsidRDefault="000C03FC" w:rsidP="00FD5AFA">
      <w:pPr>
        <w:pStyle w:val="a8"/>
        <w:rPr>
          <w:rFonts w:ascii="Times New Roman" w:hAnsi="Times New Roman"/>
          <w:sz w:val="24"/>
          <w:szCs w:val="24"/>
        </w:rPr>
      </w:pPr>
      <w:r w:rsidRPr="00534626">
        <w:rPr>
          <w:rStyle w:val="aa"/>
          <w:rFonts w:ascii="Times New Roman" w:hAnsi="Times New Roman"/>
          <w:sz w:val="24"/>
          <w:szCs w:val="24"/>
        </w:rPr>
        <w:footnoteRef/>
      </w:r>
      <w:r w:rsidRPr="00534626">
        <w:rPr>
          <w:rFonts w:ascii="Times New Roman" w:hAnsi="Times New Roman"/>
          <w:sz w:val="24"/>
          <w:szCs w:val="24"/>
        </w:rPr>
        <w:t xml:space="preserve"> Рассчитано </w:t>
      </w:r>
      <w:r>
        <w:rPr>
          <w:rFonts w:ascii="Times New Roman" w:hAnsi="Times New Roman"/>
          <w:sz w:val="24"/>
          <w:szCs w:val="24"/>
        </w:rPr>
        <w:t>автором</w:t>
      </w:r>
      <w:r w:rsidRPr="00534626">
        <w:rPr>
          <w:rFonts w:ascii="Times New Roman" w:hAnsi="Times New Roman"/>
          <w:sz w:val="24"/>
          <w:szCs w:val="24"/>
        </w:rPr>
        <w:t xml:space="preserve"> на основании данных </w:t>
      </w:r>
      <w:r w:rsidR="00243611">
        <w:rPr>
          <w:rFonts w:ascii="Times New Roman" w:hAnsi="Times New Roman"/>
          <w:sz w:val="24"/>
          <w:szCs w:val="24"/>
        </w:rPr>
        <w:t>ТОО «KAZTRUB-INDUSTRIES LLP»</w:t>
      </w:r>
    </w:p>
  </w:footnote>
  <w:footnote w:id="37">
    <w:p w:rsidR="000C03FC" w:rsidRDefault="000C03FC" w:rsidP="00FD5AFA">
      <w:pPr>
        <w:pStyle w:val="a8"/>
        <w:rPr>
          <w:rFonts w:ascii="Times New Roman" w:hAnsi="Times New Roman"/>
          <w:sz w:val="24"/>
          <w:szCs w:val="24"/>
        </w:rPr>
      </w:pPr>
      <w:r>
        <w:rPr>
          <w:rStyle w:val="aa"/>
          <w:rFonts w:ascii="Times New Roman" w:hAnsi="Times New Roman"/>
          <w:sz w:val="24"/>
          <w:szCs w:val="24"/>
        </w:rPr>
        <w:footnoteRef/>
      </w:r>
      <w:r>
        <w:rPr>
          <w:rFonts w:ascii="Times New Roman" w:hAnsi="Times New Roman"/>
          <w:sz w:val="24"/>
          <w:szCs w:val="24"/>
        </w:rPr>
        <w:t xml:space="preserve"> Составлено автором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B76E08"/>
    <w:multiLevelType w:val="hybridMultilevel"/>
    <w:tmpl w:val="0FB62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705"/>
    <w:rsid w:val="00013514"/>
    <w:rsid w:val="000A1D62"/>
    <w:rsid w:val="000C03FC"/>
    <w:rsid w:val="001317AE"/>
    <w:rsid w:val="001C3705"/>
    <w:rsid w:val="00243611"/>
    <w:rsid w:val="002847E8"/>
    <w:rsid w:val="003163A6"/>
    <w:rsid w:val="00436B1B"/>
    <w:rsid w:val="00455ED9"/>
    <w:rsid w:val="004F72B8"/>
    <w:rsid w:val="00510127"/>
    <w:rsid w:val="00532459"/>
    <w:rsid w:val="00705C84"/>
    <w:rsid w:val="00736929"/>
    <w:rsid w:val="00843D03"/>
    <w:rsid w:val="00A365C2"/>
    <w:rsid w:val="00B56E92"/>
    <w:rsid w:val="00C60FEF"/>
    <w:rsid w:val="00C75C0E"/>
    <w:rsid w:val="00E07DC2"/>
    <w:rsid w:val="00E547E0"/>
    <w:rsid w:val="00FA7E5D"/>
    <w:rsid w:val="00FD5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163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163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63A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3163A6"/>
    <w:rPr>
      <w:rFonts w:asciiTheme="majorHAnsi" w:eastAsiaTheme="majorEastAsia" w:hAnsiTheme="majorHAnsi" w:cstheme="majorBidi"/>
      <w:b/>
      <w:bCs/>
      <w:color w:val="4F81BD" w:themeColor="accent1"/>
      <w:sz w:val="26"/>
      <w:szCs w:val="26"/>
    </w:rPr>
  </w:style>
  <w:style w:type="paragraph" w:styleId="a3">
    <w:name w:val="header"/>
    <w:basedOn w:val="a"/>
    <w:link w:val="a4"/>
    <w:uiPriority w:val="99"/>
    <w:unhideWhenUsed/>
    <w:rsid w:val="00A365C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365C2"/>
  </w:style>
  <w:style w:type="paragraph" w:styleId="a5">
    <w:name w:val="footer"/>
    <w:basedOn w:val="a"/>
    <w:link w:val="a6"/>
    <w:uiPriority w:val="99"/>
    <w:unhideWhenUsed/>
    <w:rsid w:val="00A365C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365C2"/>
  </w:style>
  <w:style w:type="table" w:styleId="a7">
    <w:name w:val="Table Grid"/>
    <w:basedOn w:val="a1"/>
    <w:uiPriority w:val="59"/>
    <w:rsid w:val="00A36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uiPriority w:val="99"/>
    <w:semiHidden/>
    <w:unhideWhenUsed/>
    <w:rsid w:val="00A365C2"/>
    <w:pPr>
      <w:spacing w:after="0" w:line="240" w:lineRule="auto"/>
    </w:pPr>
    <w:rPr>
      <w:rFonts w:ascii="Calibri" w:eastAsia="Calibri" w:hAnsi="Calibri" w:cs="Times New Roman"/>
      <w:sz w:val="20"/>
      <w:szCs w:val="20"/>
    </w:rPr>
  </w:style>
  <w:style w:type="character" w:customStyle="1" w:styleId="a9">
    <w:name w:val="Текст сноски Знак"/>
    <w:basedOn w:val="a0"/>
    <w:link w:val="a8"/>
    <w:uiPriority w:val="99"/>
    <w:semiHidden/>
    <w:rsid w:val="00A365C2"/>
    <w:rPr>
      <w:rFonts w:ascii="Calibri" w:eastAsia="Calibri" w:hAnsi="Calibri" w:cs="Times New Roman"/>
      <w:sz w:val="20"/>
      <w:szCs w:val="20"/>
    </w:rPr>
  </w:style>
  <w:style w:type="character" w:styleId="aa">
    <w:name w:val="footnote reference"/>
    <w:aliases w:val="Знак сноски 1,Знак сноски-FN,Ciae niinee-FN,SUPERS,Referencia nota al pie,fr,Used by Word for Help footnote symbols,ftref,16 Point,Superscript 6 Point,Ciae niinee 1,Ссылка на сноску 45,Footnote Reference Number,анкета сноска,SUPER"/>
    <w:basedOn w:val="a0"/>
    <w:uiPriority w:val="99"/>
    <w:unhideWhenUsed/>
    <w:rsid w:val="00A365C2"/>
    <w:rPr>
      <w:vertAlign w:val="superscript"/>
    </w:rPr>
  </w:style>
  <w:style w:type="paragraph" w:styleId="ab">
    <w:name w:val="Balloon Text"/>
    <w:basedOn w:val="a"/>
    <w:link w:val="ac"/>
    <w:uiPriority w:val="99"/>
    <w:semiHidden/>
    <w:unhideWhenUsed/>
    <w:rsid w:val="00A365C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365C2"/>
    <w:rPr>
      <w:rFonts w:ascii="Tahoma" w:hAnsi="Tahoma" w:cs="Tahoma"/>
      <w:sz w:val="16"/>
      <w:szCs w:val="16"/>
    </w:rPr>
  </w:style>
  <w:style w:type="paragraph" w:styleId="ad">
    <w:name w:val="List Paragraph"/>
    <w:basedOn w:val="a"/>
    <w:uiPriority w:val="34"/>
    <w:qFormat/>
    <w:rsid w:val="00A365C2"/>
    <w:pPr>
      <w:ind w:left="720"/>
      <w:contextualSpacing/>
    </w:pPr>
  </w:style>
  <w:style w:type="table" w:customStyle="1" w:styleId="11">
    <w:name w:val="Сетка таблицы1"/>
    <w:basedOn w:val="a1"/>
    <w:next w:val="a7"/>
    <w:uiPriority w:val="39"/>
    <w:rsid w:val="00FD5AFA"/>
    <w:pPr>
      <w:spacing w:after="0" w:line="240" w:lineRule="auto"/>
      <w:ind w:firstLine="709"/>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39"/>
    <w:semiHidden/>
    <w:unhideWhenUsed/>
    <w:qFormat/>
    <w:rsid w:val="00705C84"/>
    <w:pPr>
      <w:outlineLvl w:val="9"/>
    </w:pPr>
    <w:rPr>
      <w:lang w:eastAsia="ru-RU"/>
    </w:rPr>
  </w:style>
  <w:style w:type="paragraph" w:styleId="12">
    <w:name w:val="toc 1"/>
    <w:basedOn w:val="a"/>
    <w:next w:val="a"/>
    <w:autoRedefine/>
    <w:uiPriority w:val="39"/>
    <w:unhideWhenUsed/>
    <w:rsid w:val="00705C84"/>
    <w:pPr>
      <w:spacing w:after="100"/>
    </w:pPr>
  </w:style>
  <w:style w:type="paragraph" w:styleId="21">
    <w:name w:val="toc 2"/>
    <w:basedOn w:val="a"/>
    <w:next w:val="a"/>
    <w:autoRedefine/>
    <w:uiPriority w:val="39"/>
    <w:unhideWhenUsed/>
    <w:rsid w:val="00705C84"/>
    <w:pPr>
      <w:spacing w:after="100"/>
      <w:ind w:left="220"/>
    </w:pPr>
  </w:style>
  <w:style w:type="character" w:styleId="af">
    <w:name w:val="Hyperlink"/>
    <w:basedOn w:val="a0"/>
    <w:uiPriority w:val="99"/>
    <w:unhideWhenUsed/>
    <w:rsid w:val="00705C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163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163A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163A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3163A6"/>
    <w:rPr>
      <w:rFonts w:asciiTheme="majorHAnsi" w:eastAsiaTheme="majorEastAsia" w:hAnsiTheme="majorHAnsi" w:cstheme="majorBidi"/>
      <w:b/>
      <w:bCs/>
      <w:color w:val="4F81BD" w:themeColor="accent1"/>
      <w:sz w:val="26"/>
      <w:szCs w:val="26"/>
    </w:rPr>
  </w:style>
  <w:style w:type="paragraph" w:styleId="a3">
    <w:name w:val="header"/>
    <w:basedOn w:val="a"/>
    <w:link w:val="a4"/>
    <w:uiPriority w:val="99"/>
    <w:unhideWhenUsed/>
    <w:rsid w:val="00A365C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365C2"/>
  </w:style>
  <w:style w:type="paragraph" w:styleId="a5">
    <w:name w:val="footer"/>
    <w:basedOn w:val="a"/>
    <w:link w:val="a6"/>
    <w:uiPriority w:val="99"/>
    <w:unhideWhenUsed/>
    <w:rsid w:val="00A365C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365C2"/>
  </w:style>
  <w:style w:type="table" w:styleId="a7">
    <w:name w:val="Table Grid"/>
    <w:basedOn w:val="a1"/>
    <w:uiPriority w:val="59"/>
    <w:rsid w:val="00A365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basedOn w:val="a"/>
    <w:link w:val="a9"/>
    <w:uiPriority w:val="99"/>
    <w:semiHidden/>
    <w:unhideWhenUsed/>
    <w:rsid w:val="00A365C2"/>
    <w:pPr>
      <w:spacing w:after="0" w:line="240" w:lineRule="auto"/>
    </w:pPr>
    <w:rPr>
      <w:rFonts w:ascii="Calibri" w:eastAsia="Calibri" w:hAnsi="Calibri" w:cs="Times New Roman"/>
      <w:sz w:val="20"/>
      <w:szCs w:val="20"/>
    </w:rPr>
  </w:style>
  <w:style w:type="character" w:customStyle="1" w:styleId="a9">
    <w:name w:val="Текст сноски Знак"/>
    <w:basedOn w:val="a0"/>
    <w:link w:val="a8"/>
    <w:uiPriority w:val="99"/>
    <w:semiHidden/>
    <w:rsid w:val="00A365C2"/>
    <w:rPr>
      <w:rFonts w:ascii="Calibri" w:eastAsia="Calibri" w:hAnsi="Calibri" w:cs="Times New Roman"/>
      <w:sz w:val="20"/>
      <w:szCs w:val="20"/>
    </w:rPr>
  </w:style>
  <w:style w:type="character" w:styleId="aa">
    <w:name w:val="footnote reference"/>
    <w:aliases w:val="Знак сноски 1,Знак сноски-FN,Ciae niinee-FN,SUPERS,Referencia nota al pie,fr,Used by Word for Help footnote symbols,ftref,16 Point,Superscript 6 Point,Ciae niinee 1,Ссылка на сноску 45,Footnote Reference Number,анкета сноска,SUPER"/>
    <w:basedOn w:val="a0"/>
    <w:uiPriority w:val="99"/>
    <w:unhideWhenUsed/>
    <w:rsid w:val="00A365C2"/>
    <w:rPr>
      <w:vertAlign w:val="superscript"/>
    </w:rPr>
  </w:style>
  <w:style w:type="paragraph" w:styleId="ab">
    <w:name w:val="Balloon Text"/>
    <w:basedOn w:val="a"/>
    <w:link w:val="ac"/>
    <w:uiPriority w:val="99"/>
    <w:semiHidden/>
    <w:unhideWhenUsed/>
    <w:rsid w:val="00A365C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365C2"/>
    <w:rPr>
      <w:rFonts w:ascii="Tahoma" w:hAnsi="Tahoma" w:cs="Tahoma"/>
      <w:sz w:val="16"/>
      <w:szCs w:val="16"/>
    </w:rPr>
  </w:style>
  <w:style w:type="paragraph" w:styleId="ad">
    <w:name w:val="List Paragraph"/>
    <w:basedOn w:val="a"/>
    <w:uiPriority w:val="34"/>
    <w:qFormat/>
    <w:rsid w:val="00A365C2"/>
    <w:pPr>
      <w:ind w:left="720"/>
      <w:contextualSpacing/>
    </w:pPr>
  </w:style>
  <w:style w:type="table" w:customStyle="1" w:styleId="11">
    <w:name w:val="Сетка таблицы1"/>
    <w:basedOn w:val="a1"/>
    <w:next w:val="a7"/>
    <w:uiPriority w:val="39"/>
    <w:rsid w:val="00FD5AFA"/>
    <w:pPr>
      <w:spacing w:after="0" w:line="240" w:lineRule="auto"/>
      <w:ind w:firstLine="709"/>
      <w:jc w:val="both"/>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TOC Heading"/>
    <w:basedOn w:val="1"/>
    <w:next w:val="a"/>
    <w:uiPriority w:val="39"/>
    <w:semiHidden/>
    <w:unhideWhenUsed/>
    <w:qFormat/>
    <w:rsid w:val="00705C84"/>
    <w:pPr>
      <w:outlineLvl w:val="9"/>
    </w:pPr>
    <w:rPr>
      <w:lang w:eastAsia="ru-RU"/>
    </w:rPr>
  </w:style>
  <w:style w:type="paragraph" w:styleId="12">
    <w:name w:val="toc 1"/>
    <w:basedOn w:val="a"/>
    <w:next w:val="a"/>
    <w:autoRedefine/>
    <w:uiPriority w:val="39"/>
    <w:unhideWhenUsed/>
    <w:rsid w:val="00705C84"/>
    <w:pPr>
      <w:spacing w:after="100"/>
    </w:pPr>
  </w:style>
  <w:style w:type="paragraph" w:styleId="21">
    <w:name w:val="toc 2"/>
    <w:basedOn w:val="a"/>
    <w:next w:val="a"/>
    <w:autoRedefine/>
    <w:uiPriority w:val="39"/>
    <w:unhideWhenUsed/>
    <w:rsid w:val="00705C84"/>
    <w:pPr>
      <w:spacing w:after="100"/>
      <w:ind w:left="220"/>
    </w:pPr>
  </w:style>
  <w:style w:type="character" w:styleId="af">
    <w:name w:val="Hyperlink"/>
    <w:basedOn w:val="a0"/>
    <w:uiPriority w:val="99"/>
    <w:unhideWhenUsed/>
    <w:rsid w:val="00705C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kad.arbitr.r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9.emf"/><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1089;%20&#1092;&#1083;&#1077;&#1096;&#1082;&#1080;%20&#1084;&#1072;&#1088;&#1080;&#1085;&#1099;\&#1053;&#1086;&#1074;&#1072;&#1103;%20&#1087;&#1072;&#1087;&#1082;&#1072;%20(3)\&#1087;&#1088;&#1086;&#1077;&#1082;&#1090;\&#1053;&#1086;&#1074;&#1072;&#1103;%20&#1087;&#1072;&#1087;&#1082;&#1072;\&#1047;&#1040;&#1050;&#1040;&#1047;&#1067;\&#1076;&#1080;&#1087;&#1083;%20&#1040;&#1085;&#1103;%20&#1051;&#1077;&#1074;%20&#1052;&#1042;&#1040;%20&#1056;&#1080;&#1089;&#1082;&#1080;\&#1051;&#1080;&#1089;&#1090;%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1089;%20&#1092;&#1083;&#1077;&#1096;&#1082;&#1080;%20&#1084;&#1072;&#1088;&#1080;&#1085;&#1099;\&#1053;&#1086;&#1074;&#1072;&#1103;%20&#1087;&#1072;&#1087;&#1082;&#1072;%20(3)\&#1087;&#1088;&#1086;&#1077;&#1082;&#1090;\&#1053;&#1086;&#1074;&#1072;&#1103;%20&#1087;&#1072;&#1087;&#1082;&#1072;\&#1047;&#1040;&#1050;&#1040;&#1047;&#1067;\&#1076;&#1080;&#1087;&#1083;%20&#1040;&#1085;&#1103;%20&#1051;&#1077;&#1074;%20&#1052;&#1042;&#1040;%20&#1056;&#1080;&#1089;&#1082;&#1080;\&#1051;&#1080;&#1089;&#1090;%20Microsoft%20Excel.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Лист1!$D$8</c:f>
              <c:strCache>
                <c:ptCount val="1"/>
                <c:pt idx="0">
                  <c:v>Внеоборотные активы</c:v>
                </c:pt>
              </c:strCache>
            </c:strRef>
          </c:tx>
          <c:invertIfNegative val="0"/>
          <c:cat>
            <c:strRef>
              <c:f>Лист1!$E$6:$H$6</c:f>
              <c:strCache>
                <c:ptCount val="4"/>
                <c:pt idx="0">
                  <c:v>2018 год</c:v>
                </c:pt>
                <c:pt idx="1">
                  <c:v>2019 год</c:v>
                </c:pt>
                <c:pt idx="2">
                  <c:v>2020 год</c:v>
                </c:pt>
                <c:pt idx="3">
                  <c:v>2021 год</c:v>
                </c:pt>
              </c:strCache>
            </c:strRef>
          </c:cat>
          <c:val>
            <c:numRef>
              <c:f>Лист1!$E$8:$H$8</c:f>
              <c:numCache>
                <c:formatCode>General</c:formatCode>
                <c:ptCount val="4"/>
                <c:pt idx="0">
                  <c:v>0</c:v>
                </c:pt>
                <c:pt idx="1">
                  <c:v>111</c:v>
                </c:pt>
                <c:pt idx="2">
                  <c:v>157</c:v>
                </c:pt>
                <c:pt idx="3">
                  <c:v>157</c:v>
                </c:pt>
              </c:numCache>
            </c:numRef>
          </c:val>
        </c:ser>
        <c:ser>
          <c:idx val="1"/>
          <c:order val="1"/>
          <c:tx>
            <c:strRef>
              <c:f>Лист1!$D$9</c:f>
              <c:strCache>
                <c:ptCount val="1"/>
                <c:pt idx="0">
                  <c:v>Оборотные активы</c:v>
                </c:pt>
              </c:strCache>
            </c:strRef>
          </c:tx>
          <c:invertIfNegative val="0"/>
          <c:cat>
            <c:strRef>
              <c:f>Лист1!$E$6:$H$6</c:f>
              <c:strCache>
                <c:ptCount val="4"/>
                <c:pt idx="0">
                  <c:v>2018 год</c:v>
                </c:pt>
                <c:pt idx="1">
                  <c:v>2019 год</c:v>
                </c:pt>
                <c:pt idx="2">
                  <c:v>2020 год</c:v>
                </c:pt>
                <c:pt idx="3">
                  <c:v>2021 год</c:v>
                </c:pt>
              </c:strCache>
            </c:strRef>
          </c:cat>
          <c:val>
            <c:numRef>
              <c:f>Лист1!$E$9:$H$9</c:f>
              <c:numCache>
                <c:formatCode>General</c:formatCode>
                <c:ptCount val="4"/>
                <c:pt idx="0">
                  <c:v>59</c:v>
                </c:pt>
                <c:pt idx="1">
                  <c:v>499</c:v>
                </c:pt>
                <c:pt idx="2">
                  <c:v>798</c:v>
                </c:pt>
                <c:pt idx="3">
                  <c:v>798</c:v>
                </c:pt>
              </c:numCache>
            </c:numRef>
          </c:val>
        </c:ser>
        <c:dLbls>
          <c:showLegendKey val="0"/>
          <c:showVal val="0"/>
          <c:showCatName val="0"/>
          <c:showSerName val="0"/>
          <c:showPercent val="0"/>
          <c:showBubbleSize val="0"/>
        </c:dLbls>
        <c:gapWidth val="150"/>
        <c:shape val="box"/>
        <c:axId val="316547584"/>
        <c:axId val="325122816"/>
        <c:axId val="0"/>
      </c:bar3DChart>
      <c:catAx>
        <c:axId val="316547584"/>
        <c:scaling>
          <c:orientation val="minMax"/>
        </c:scaling>
        <c:delete val="0"/>
        <c:axPos val="b"/>
        <c:majorTickMark val="out"/>
        <c:minorTickMark val="none"/>
        <c:tickLblPos val="nextTo"/>
        <c:crossAx val="325122816"/>
        <c:crosses val="autoZero"/>
        <c:auto val="1"/>
        <c:lblAlgn val="ctr"/>
        <c:lblOffset val="100"/>
        <c:noMultiLvlLbl val="0"/>
      </c:catAx>
      <c:valAx>
        <c:axId val="325122816"/>
        <c:scaling>
          <c:orientation val="minMax"/>
        </c:scaling>
        <c:delete val="0"/>
        <c:axPos val="l"/>
        <c:majorGridlines/>
        <c:numFmt formatCode="General" sourceLinked="1"/>
        <c:majorTickMark val="out"/>
        <c:minorTickMark val="none"/>
        <c:tickLblPos val="nextTo"/>
        <c:crossAx val="316547584"/>
        <c:crosses val="autoZero"/>
        <c:crossBetween val="between"/>
      </c:valAx>
    </c:plotArea>
    <c:legend>
      <c:legendPos val="r"/>
      <c:layou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Лист1!$D$14</c:f>
              <c:strCache>
                <c:ptCount val="1"/>
                <c:pt idx="0">
                  <c:v>Собственный капитал</c:v>
                </c:pt>
              </c:strCache>
            </c:strRef>
          </c:tx>
          <c:invertIfNegative val="0"/>
          <c:cat>
            <c:strRef>
              <c:f>Лист1!$E$6:$H$6</c:f>
              <c:strCache>
                <c:ptCount val="4"/>
                <c:pt idx="0">
                  <c:v>2018 год</c:v>
                </c:pt>
                <c:pt idx="1">
                  <c:v>2019 год</c:v>
                </c:pt>
                <c:pt idx="2">
                  <c:v>2020 год</c:v>
                </c:pt>
                <c:pt idx="3">
                  <c:v>2021 год</c:v>
                </c:pt>
              </c:strCache>
            </c:strRef>
          </c:cat>
          <c:val>
            <c:numRef>
              <c:f>Лист1!$E$14:$H$14</c:f>
              <c:numCache>
                <c:formatCode>General</c:formatCode>
                <c:ptCount val="4"/>
                <c:pt idx="0">
                  <c:v>40</c:v>
                </c:pt>
                <c:pt idx="1">
                  <c:v>-3652</c:v>
                </c:pt>
                <c:pt idx="2">
                  <c:v>-4742</c:v>
                </c:pt>
                <c:pt idx="3">
                  <c:v>-4742</c:v>
                </c:pt>
              </c:numCache>
            </c:numRef>
          </c:val>
        </c:ser>
        <c:ser>
          <c:idx val="1"/>
          <c:order val="1"/>
          <c:tx>
            <c:strRef>
              <c:f>Лист1!$D$15</c:f>
              <c:strCache>
                <c:ptCount val="1"/>
                <c:pt idx="0">
                  <c:v>Долгосрочные обязательства</c:v>
                </c:pt>
              </c:strCache>
            </c:strRef>
          </c:tx>
          <c:invertIfNegative val="0"/>
          <c:cat>
            <c:strRef>
              <c:f>Лист1!$E$6:$H$6</c:f>
              <c:strCache>
                <c:ptCount val="4"/>
                <c:pt idx="0">
                  <c:v>2018 год</c:v>
                </c:pt>
                <c:pt idx="1">
                  <c:v>2019 год</c:v>
                </c:pt>
                <c:pt idx="2">
                  <c:v>2020 год</c:v>
                </c:pt>
                <c:pt idx="3">
                  <c:v>2021 год</c:v>
                </c:pt>
              </c:strCache>
            </c:strRef>
          </c:cat>
          <c:val>
            <c:numRef>
              <c:f>Лист1!$E$15:$H$15</c:f>
              <c:numCache>
                <c:formatCode>General</c:formatCode>
                <c:ptCount val="4"/>
                <c:pt idx="0">
                  <c:v>0</c:v>
                </c:pt>
                <c:pt idx="1">
                  <c:v>0</c:v>
                </c:pt>
                <c:pt idx="2">
                  <c:v>5179</c:v>
                </c:pt>
                <c:pt idx="3">
                  <c:v>5179</c:v>
                </c:pt>
              </c:numCache>
            </c:numRef>
          </c:val>
        </c:ser>
        <c:ser>
          <c:idx val="2"/>
          <c:order val="2"/>
          <c:tx>
            <c:strRef>
              <c:f>Лист1!$D$16</c:f>
              <c:strCache>
                <c:ptCount val="1"/>
                <c:pt idx="0">
                  <c:v>Краткосрочные обязательства</c:v>
                </c:pt>
              </c:strCache>
            </c:strRef>
          </c:tx>
          <c:invertIfNegative val="0"/>
          <c:cat>
            <c:strRef>
              <c:f>Лист1!$E$6:$H$6</c:f>
              <c:strCache>
                <c:ptCount val="4"/>
                <c:pt idx="0">
                  <c:v>2018 год</c:v>
                </c:pt>
                <c:pt idx="1">
                  <c:v>2019 год</c:v>
                </c:pt>
                <c:pt idx="2">
                  <c:v>2020 год</c:v>
                </c:pt>
                <c:pt idx="3">
                  <c:v>2021 год</c:v>
                </c:pt>
              </c:strCache>
            </c:strRef>
          </c:cat>
          <c:val>
            <c:numRef>
              <c:f>Лист1!$E$16:$H$16</c:f>
              <c:numCache>
                <c:formatCode>General</c:formatCode>
                <c:ptCount val="4"/>
                <c:pt idx="0">
                  <c:v>19</c:v>
                </c:pt>
                <c:pt idx="1">
                  <c:v>375</c:v>
                </c:pt>
                <c:pt idx="2">
                  <c:v>518</c:v>
                </c:pt>
                <c:pt idx="3">
                  <c:v>518</c:v>
                </c:pt>
              </c:numCache>
            </c:numRef>
          </c:val>
        </c:ser>
        <c:dLbls>
          <c:showLegendKey val="0"/>
          <c:showVal val="0"/>
          <c:showCatName val="0"/>
          <c:showSerName val="0"/>
          <c:showPercent val="0"/>
          <c:showBubbleSize val="0"/>
        </c:dLbls>
        <c:gapWidth val="150"/>
        <c:shape val="box"/>
        <c:axId val="330485760"/>
        <c:axId val="135297216"/>
        <c:axId val="0"/>
      </c:bar3DChart>
      <c:catAx>
        <c:axId val="330485760"/>
        <c:scaling>
          <c:orientation val="minMax"/>
        </c:scaling>
        <c:delete val="0"/>
        <c:axPos val="b"/>
        <c:majorTickMark val="out"/>
        <c:minorTickMark val="none"/>
        <c:tickLblPos val="nextTo"/>
        <c:crossAx val="135297216"/>
        <c:crosses val="autoZero"/>
        <c:auto val="1"/>
        <c:lblAlgn val="ctr"/>
        <c:lblOffset val="100"/>
        <c:noMultiLvlLbl val="0"/>
      </c:catAx>
      <c:valAx>
        <c:axId val="135297216"/>
        <c:scaling>
          <c:orientation val="minMax"/>
        </c:scaling>
        <c:delete val="0"/>
        <c:axPos val="l"/>
        <c:majorGridlines/>
        <c:numFmt formatCode="General" sourceLinked="1"/>
        <c:majorTickMark val="out"/>
        <c:minorTickMark val="none"/>
        <c:tickLblPos val="nextTo"/>
        <c:crossAx val="330485760"/>
        <c:crosses val="autoZero"/>
        <c:crossBetween val="between"/>
      </c:valAx>
    </c:plotArea>
    <c:legend>
      <c:legendPos val="r"/>
      <c:layou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Лист1!$J$3</c:f>
              <c:strCache>
                <c:ptCount val="1"/>
                <c:pt idx="0">
                  <c:v>Контур</c:v>
                </c:pt>
              </c:strCache>
            </c:strRef>
          </c:tx>
          <c:cat>
            <c:strRef>
              <c:f>Лист1!$I$4:$I$9</c:f>
              <c:strCache>
                <c:ptCount val="6"/>
                <c:pt idx="0">
                  <c:v>Действие на рынке</c:v>
                </c:pt>
                <c:pt idx="1">
                  <c:v>Стоимость</c:v>
                </c:pt>
                <c:pt idx="2">
                  <c:v>База данных </c:v>
                </c:pt>
                <c:pt idx="3">
                  <c:v>Финансы</c:v>
                </c:pt>
                <c:pt idx="4">
                  <c:v>Инструменты анализа</c:v>
                </c:pt>
                <c:pt idx="5">
                  <c:v>Удобство</c:v>
                </c:pt>
              </c:strCache>
            </c:strRef>
          </c:cat>
          <c:val>
            <c:numRef>
              <c:f>Лист1!$J$4:$J$9</c:f>
              <c:numCache>
                <c:formatCode>General</c:formatCode>
                <c:ptCount val="6"/>
                <c:pt idx="0">
                  <c:v>0.8</c:v>
                </c:pt>
                <c:pt idx="1">
                  <c:v>0.8</c:v>
                </c:pt>
                <c:pt idx="2">
                  <c:v>0.4</c:v>
                </c:pt>
                <c:pt idx="3">
                  <c:v>0.4</c:v>
                </c:pt>
                <c:pt idx="4">
                  <c:v>0.3</c:v>
                </c:pt>
                <c:pt idx="5">
                  <c:v>0.8</c:v>
                </c:pt>
              </c:numCache>
            </c:numRef>
          </c:val>
          <c:extLst xmlns:c16r2="http://schemas.microsoft.com/office/drawing/2015/06/chart">
            <c:ext xmlns:c16="http://schemas.microsoft.com/office/drawing/2014/chart" uri="{C3380CC4-5D6E-409C-BE32-E72D297353CC}">
              <c16:uniqueId val="{00000000-5C2A-4B86-ACFC-69ED7967ABC6}"/>
            </c:ext>
          </c:extLst>
        </c:ser>
        <c:ser>
          <c:idx val="1"/>
          <c:order val="1"/>
          <c:tx>
            <c:strRef>
              <c:f>Лист1!$K$3</c:f>
              <c:strCache>
                <c:ptCount val="1"/>
                <c:pt idx="0">
                  <c:v>СПАРК</c:v>
                </c:pt>
              </c:strCache>
            </c:strRef>
          </c:tx>
          <c:cat>
            <c:strRef>
              <c:f>Лист1!$I$4:$I$9</c:f>
              <c:strCache>
                <c:ptCount val="6"/>
                <c:pt idx="0">
                  <c:v>Действие на рынке</c:v>
                </c:pt>
                <c:pt idx="1">
                  <c:v>Стоимость</c:v>
                </c:pt>
                <c:pt idx="2">
                  <c:v>База данных </c:v>
                </c:pt>
                <c:pt idx="3">
                  <c:v>Финансы</c:v>
                </c:pt>
                <c:pt idx="4">
                  <c:v>Инструменты анализа</c:v>
                </c:pt>
                <c:pt idx="5">
                  <c:v>Удобство</c:v>
                </c:pt>
              </c:strCache>
            </c:strRef>
          </c:cat>
          <c:val>
            <c:numRef>
              <c:f>Лист1!$K$4:$K$9</c:f>
              <c:numCache>
                <c:formatCode>General</c:formatCode>
                <c:ptCount val="6"/>
                <c:pt idx="0">
                  <c:v>0.1</c:v>
                </c:pt>
                <c:pt idx="1">
                  <c:v>0.1</c:v>
                </c:pt>
                <c:pt idx="2">
                  <c:v>0.7</c:v>
                </c:pt>
                <c:pt idx="3">
                  <c:v>0.7</c:v>
                </c:pt>
                <c:pt idx="4">
                  <c:v>0.7</c:v>
                </c:pt>
                <c:pt idx="5">
                  <c:v>0.3</c:v>
                </c:pt>
              </c:numCache>
            </c:numRef>
          </c:val>
          <c:extLst xmlns:c16r2="http://schemas.microsoft.com/office/drawing/2015/06/chart">
            <c:ext xmlns:c16="http://schemas.microsoft.com/office/drawing/2014/chart" uri="{C3380CC4-5D6E-409C-BE32-E72D297353CC}">
              <c16:uniqueId val="{00000001-5C2A-4B86-ACFC-69ED7967ABC6}"/>
            </c:ext>
          </c:extLst>
        </c:ser>
        <c:ser>
          <c:idx val="2"/>
          <c:order val="2"/>
          <c:tx>
            <c:strRef>
              <c:f>Лист1!$L$3</c:f>
              <c:strCache>
                <c:ptCount val="1"/>
                <c:pt idx="0">
                  <c:v>ТАСС</c:v>
                </c:pt>
              </c:strCache>
            </c:strRef>
          </c:tx>
          <c:cat>
            <c:strRef>
              <c:f>Лист1!$I$4:$I$9</c:f>
              <c:strCache>
                <c:ptCount val="6"/>
                <c:pt idx="0">
                  <c:v>Действие на рынке</c:v>
                </c:pt>
                <c:pt idx="1">
                  <c:v>Стоимость</c:v>
                </c:pt>
                <c:pt idx="2">
                  <c:v>База данных </c:v>
                </c:pt>
                <c:pt idx="3">
                  <c:v>Финансы</c:v>
                </c:pt>
                <c:pt idx="4">
                  <c:v>Инструменты анализа</c:v>
                </c:pt>
                <c:pt idx="5">
                  <c:v>Удобство</c:v>
                </c:pt>
              </c:strCache>
            </c:strRef>
          </c:cat>
          <c:val>
            <c:numRef>
              <c:f>Лист1!$L$4:$L$9</c:f>
              <c:numCache>
                <c:formatCode>General</c:formatCode>
                <c:ptCount val="6"/>
                <c:pt idx="0">
                  <c:v>0.8</c:v>
                </c:pt>
                <c:pt idx="1">
                  <c:v>0.3</c:v>
                </c:pt>
                <c:pt idx="2">
                  <c:v>0.2</c:v>
                </c:pt>
                <c:pt idx="3">
                  <c:v>0.2</c:v>
                </c:pt>
                <c:pt idx="4">
                  <c:v>0.7</c:v>
                </c:pt>
                <c:pt idx="5">
                  <c:v>0.5</c:v>
                </c:pt>
              </c:numCache>
            </c:numRef>
          </c:val>
          <c:extLst xmlns:c16r2="http://schemas.microsoft.com/office/drawing/2015/06/chart">
            <c:ext xmlns:c16="http://schemas.microsoft.com/office/drawing/2014/chart" uri="{C3380CC4-5D6E-409C-BE32-E72D297353CC}">
              <c16:uniqueId val="{00000002-5C2A-4B86-ACFC-69ED7967ABC6}"/>
            </c:ext>
          </c:extLst>
        </c:ser>
        <c:dLbls>
          <c:showLegendKey val="0"/>
          <c:showVal val="0"/>
          <c:showCatName val="0"/>
          <c:showSerName val="0"/>
          <c:showPercent val="0"/>
          <c:showBubbleSize val="0"/>
        </c:dLbls>
        <c:axId val="340832256"/>
        <c:axId val="344363520"/>
      </c:radarChart>
      <c:catAx>
        <c:axId val="340832256"/>
        <c:scaling>
          <c:orientation val="minMax"/>
        </c:scaling>
        <c:delete val="0"/>
        <c:axPos val="b"/>
        <c:majorGridlines/>
        <c:numFmt formatCode="General" sourceLinked="0"/>
        <c:majorTickMark val="out"/>
        <c:minorTickMark val="none"/>
        <c:tickLblPos val="nextTo"/>
        <c:crossAx val="344363520"/>
        <c:crosses val="autoZero"/>
        <c:auto val="1"/>
        <c:lblAlgn val="ctr"/>
        <c:lblOffset val="100"/>
        <c:noMultiLvlLbl val="0"/>
      </c:catAx>
      <c:valAx>
        <c:axId val="344363520"/>
        <c:scaling>
          <c:orientation val="minMax"/>
        </c:scaling>
        <c:delete val="0"/>
        <c:axPos val="l"/>
        <c:majorGridlines/>
        <c:numFmt formatCode="General" sourceLinked="1"/>
        <c:majorTickMark val="cross"/>
        <c:minorTickMark val="none"/>
        <c:tickLblPos val="nextTo"/>
        <c:crossAx val="340832256"/>
        <c:crosses val="autoZero"/>
        <c:crossBetween val="between"/>
      </c:valAx>
    </c:plotArea>
    <c:legend>
      <c:legendPos val="r"/>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Лист2!$F$4</c:f>
              <c:strCache>
                <c:ptCount val="1"/>
                <c:pt idx="0">
                  <c:v>Затраты, тыс. руб</c:v>
                </c:pt>
              </c:strCache>
            </c:strRef>
          </c:tx>
          <c:invertIfNegative val="0"/>
          <c:dLbls>
            <c:showLegendKey val="0"/>
            <c:showVal val="1"/>
            <c:showCatName val="0"/>
            <c:showSerName val="0"/>
            <c:showPercent val="0"/>
            <c:showBubbleSize val="0"/>
            <c:showLeaderLines val="0"/>
          </c:dLbls>
          <c:cat>
            <c:strRef>
              <c:f>Лист2!$E$19:$E$20</c:f>
              <c:strCache>
                <c:ptCount val="2"/>
                <c:pt idx="0">
                  <c:v>Вариант 1</c:v>
                </c:pt>
                <c:pt idx="1">
                  <c:v>Вариант 2</c:v>
                </c:pt>
              </c:strCache>
            </c:strRef>
          </c:cat>
          <c:val>
            <c:numRef>
              <c:f>Лист2!$G$19:$G$20</c:f>
              <c:numCache>
                <c:formatCode>General</c:formatCode>
                <c:ptCount val="2"/>
                <c:pt idx="0">
                  <c:v>2520</c:v>
                </c:pt>
                <c:pt idx="1">
                  <c:v>2340</c:v>
                </c:pt>
              </c:numCache>
            </c:numRef>
          </c:val>
        </c:ser>
        <c:dLbls>
          <c:showLegendKey val="0"/>
          <c:showVal val="0"/>
          <c:showCatName val="0"/>
          <c:showSerName val="0"/>
          <c:showPercent val="0"/>
          <c:showBubbleSize val="0"/>
        </c:dLbls>
        <c:gapWidth val="150"/>
        <c:shape val="box"/>
        <c:axId val="340742144"/>
        <c:axId val="311475520"/>
        <c:axId val="0"/>
      </c:bar3DChart>
      <c:catAx>
        <c:axId val="340742144"/>
        <c:scaling>
          <c:orientation val="minMax"/>
        </c:scaling>
        <c:delete val="0"/>
        <c:axPos val="b"/>
        <c:majorTickMark val="out"/>
        <c:minorTickMark val="none"/>
        <c:tickLblPos val="nextTo"/>
        <c:crossAx val="311475520"/>
        <c:crosses val="autoZero"/>
        <c:auto val="1"/>
        <c:lblAlgn val="ctr"/>
        <c:lblOffset val="100"/>
        <c:noMultiLvlLbl val="0"/>
      </c:catAx>
      <c:valAx>
        <c:axId val="311475520"/>
        <c:scaling>
          <c:orientation val="minMax"/>
        </c:scaling>
        <c:delete val="0"/>
        <c:axPos val="l"/>
        <c:majorGridlines/>
        <c:numFmt formatCode="General" sourceLinked="1"/>
        <c:majorTickMark val="out"/>
        <c:minorTickMark val="none"/>
        <c:tickLblPos val="nextTo"/>
        <c:crossAx val="340742144"/>
        <c:crosses val="autoZero"/>
        <c:crossBetween val="between"/>
      </c:valAx>
    </c:plotArea>
    <c:legend>
      <c:legendPos val="r"/>
      <c:layout/>
      <c:overlay val="0"/>
    </c:legend>
    <c:plotVisOnly val="1"/>
    <c:dispBlanksAs val="gap"/>
    <c:showDLblsOverMax val="0"/>
  </c:chart>
  <c:txPr>
    <a:bodyPr/>
    <a:lstStyle/>
    <a:p>
      <a:pPr>
        <a:defRPr sz="105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Лист1!$F$6</c:f>
              <c:strCache>
                <c:ptCount val="1"/>
                <c:pt idx="0">
                  <c:v>Выручка от продаж</c:v>
                </c:pt>
              </c:strCache>
            </c:strRef>
          </c:tx>
          <c:invertIfNegative val="0"/>
          <c:dLbls>
            <c:showLegendKey val="0"/>
            <c:showVal val="1"/>
            <c:showCatName val="0"/>
            <c:showSerName val="0"/>
            <c:showPercent val="0"/>
            <c:showBubbleSize val="0"/>
            <c:showLeaderLines val="0"/>
          </c:dLbls>
          <c:cat>
            <c:numRef>
              <c:f>Лист1!$G$5:$H$5</c:f>
              <c:numCache>
                <c:formatCode>General</c:formatCode>
                <c:ptCount val="2"/>
                <c:pt idx="0">
                  <c:v>2021</c:v>
                </c:pt>
                <c:pt idx="1">
                  <c:v>2022</c:v>
                </c:pt>
              </c:numCache>
            </c:numRef>
          </c:cat>
          <c:val>
            <c:numRef>
              <c:f>Лист1!$G$6:$H$6</c:f>
              <c:numCache>
                <c:formatCode>General</c:formatCode>
                <c:ptCount val="2"/>
                <c:pt idx="0">
                  <c:v>366243</c:v>
                </c:pt>
                <c:pt idx="1">
                  <c:v>384555</c:v>
                </c:pt>
              </c:numCache>
            </c:numRef>
          </c:val>
        </c:ser>
        <c:dLbls>
          <c:showLegendKey val="0"/>
          <c:showVal val="0"/>
          <c:showCatName val="0"/>
          <c:showSerName val="0"/>
          <c:showPercent val="0"/>
          <c:showBubbleSize val="0"/>
        </c:dLbls>
        <c:gapWidth val="150"/>
        <c:shape val="box"/>
        <c:axId val="340274688"/>
        <c:axId val="311473792"/>
        <c:axId val="0"/>
      </c:bar3DChart>
      <c:catAx>
        <c:axId val="340274688"/>
        <c:scaling>
          <c:orientation val="minMax"/>
        </c:scaling>
        <c:delete val="0"/>
        <c:axPos val="b"/>
        <c:numFmt formatCode="General" sourceLinked="1"/>
        <c:majorTickMark val="out"/>
        <c:minorTickMark val="none"/>
        <c:tickLblPos val="nextTo"/>
        <c:crossAx val="311473792"/>
        <c:crosses val="autoZero"/>
        <c:auto val="1"/>
        <c:lblAlgn val="ctr"/>
        <c:lblOffset val="100"/>
        <c:noMultiLvlLbl val="0"/>
      </c:catAx>
      <c:valAx>
        <c:axId val="311473792"/>
        <c:scaling>
          <c:orientation val="minMax"/>
        </c:scaling>
        <c:delete val="0"/>
        <c:axPos val="l"/>
        <c:majorGridlines/>
        <c:numFmt formatCode="General" sourceLinked="1"/>
        <c:majorTickMark val="out"/>
        <c:minorTickMark val="none"/>
        <c:tickLblPos val="nextTo"/>
        <c:crossAx val="340274688"/>
        <c:crosses val="autoZero"/>
        <c:crossBetween val="between"/>
      </c:valAx>
    </c:plotArea>
    <c:legend>
      <c:legendPos val="r"/>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BD1FF-F0FD-440C-821B-AC2FA1D73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73</Pages>
  <Words>13931</Words>
  <Characters>79408</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21</cp:revision>
  <dcterms:created xsi:type="dcterms:W3CDTF">2022-07-14T18:47:00Z</dcterms:created>
  <dcterms:modified xsi:type="dcterms:W3CDTF">2022-07-27T12:23:00Z</dcterms:modified>
</cp:coreProperties>
</file>